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B14" w:rsidRDefault="00CD0D75" w:rsidP="00CD0D7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0D75">
        <w:rPr>
          <w:rFonts w:ascii="Times New Roman" w:hAnsi="Times New Roman" w:cs="Times New Roman"/>
          <w:b/>
          <w:sz w:val="28"/>
          <w:szCs w:val="28"/>
        </w:rPr>
        <w:t>Организация предметно – развивающей среды подготовительной к школе группы «</w:t>
      </w:r>
      <w:proofErr w:type="spellStart"/>
      <w:r w:rsidRPr="00CD0D75">
        <w:rPr>
          <w:rFonts w:ascii="Times New Roman" w:hAnsi="Times New Roman" w:cs="Times New Roman"/>
          <w:b/>
          <w:sz w:val="28"/>
          <w:szCs w:val="28"/>
        </w:rPr>
        <w:t>Семицветик</w:t>
      </w:r>
      <w:proofErr w:type="spellEnd"/>
      <w:r w:rsidRPr="00CD0D75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D0D75" w:rsidRPr="00CD0D75" w:rsidRDefault="00CD0D75" w:rsidP="00CD0D75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D0D75">
        <w:rPr>
          <w:rFonts w:ascii="Times New Roman" w:hAnsi="Times New Roman" w:cs="Times New Roman"/>
          <w:sz w:val="28"/>
          <w:szCs w:val="28"/>
        </w:rPr>
        <w:t>Достак Алена Окал-ооловна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br/>
      </w:r>
      <w:r w:rsidRPr="00CD0D75">
        <w:rPr>
          <w:rFonts w:ascii="Times New Roman" w:hAnsi="Times New Roman" w:cs="Times New Roman"/>
          <w:i/>
          <w:sz w:val="28"/>
          <w:szCs w:val="28"/>
        </w:rPr>
        <w:t>воспитатель высшей квалификационной категории</w:t>
      </w: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Хомушку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Салбакай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Ашак-Бораевна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br/>
      </w:r>
      <w:r w:rsidRPr="00CD0D75">
        <w:rPr>
          <w:rFonts w:ascii="Times New Roman" w:hAnsi="Times New Roman" w:cs="Times New Roman"/>
          <w:i/>
          <w:sz w:val="28"/>
          <w:szCs w:val="28"/>
        </w:rPr>
        <w:t>воспитатель высшей квалификационной категории</w:t>
      </w:r>
    </w:p>
    <w:p w:rsidR="00B31FEB" w:rsidRPr="00B31FEB" w:rsidRDefault="00B31FEB" w:rsidP="00B31FEB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  <w:sz w:val="28"/>
          <w:szCs w:val="28"/>
        </w:rPr>
      </w:pPr>
      <w:r w:rsidRPr="00CD0D75">
        <w:rPr>
          <w:rStyle w:val="c6"/>
          <w:b/>
          <w:bCs/>
          <w:color w:val="000000"/>
          <w:sz w:val="28"/>
          <w:szCs w:val="28"/>
        </w:rPr>
        <w:t>Развивающая предметно-пространственная среда</w:t>
      </w:r>
      <w:r>
        <w:rPr>
          <w:rStyle w:val="c7"/>
          <w:color w:val="000000"/>
          <w:sz w:val="28"/>
          <w:szCs w:val="28"/>
        </w:rPr>
        <w:t xml:space="preserve"> в группах детского сада </w:t>
      </w:r>
      <w:r w:rsidRPr="00CD0D75">
        <w:rPr>
          <w:rStyle w:val="c7"/>
          <w:color w:val="000000"/>
          <w:sz w:val="28"/>
          <w:szCs w:val="28"/>
        </w:rPr>
        <w:t>–</w:t>
      </w:r>
      <w:r>
        <w:rPr>
          <w:rStyle w:val="c7"/>
          <w:color w:val="000000"/>
          <w:sz w:val="28"/>
          <w:szCs w:val="28"/>
        </w:rPr>
        <w:t xml:space="preserve"> </w:t>
      </w:r>
      <w:r w:rsidRPr="00CD0D75">
        <w:rPr>
          <w:rStyle w:val="c7"/>
          <w:color w:val="000000"/>
          <w:sz w:val="28"/>
          <w:szCs w:val="28"/>
        </w:rPr>
        <w:t xml:space="preserve"> это </w:t>
      </w:r>
      <w:r w:rsidRPr="00B31FEB">
        <w:rPr>
          <w:rStyle w:val="c7"/>
          <w:iCs/>
          <w:color w:val="000000"/>
          <w:sz w:val="28"/>
          <w:szCs w:val="28"/>
        </w:rPr>
        <w:t>совокупность условий</w:t>
      </w:r>
      <w:r w:rsidRPr="00CD0D75">
        <w:rPr>
          <w:rStyle w:val="c1"/>
          <w:color w:val="000000"/>
          <w:sz w:val="28"/>
          <w:szCs w:val="28"/>
        </w:rPr>
        <w:t>, оказывающих прямое и косвенное влияние на развитие ребенка в детском саду, состояние его физического и психического здоровья, успешность его дальнейшего образования, а также на деятельность всех участников образовательного процесса в дошкольном учреждении.</w:t>
      </w:r>
      <w:r w:rsidRPr="00CD0D75">
        <w:rPr>
          <w:sz w:val="28"/>
          <w:szCs w:val="28"/>
        </w:rPr>
        <w:br/>
      </w:r>
      <w:r w:rsidRPr="00B31FEB">
        <w:rPr>
          <w:rStyle w:val="c1"/>
          <w:b/>
          <w:color w:val="000000"/>
          <w:sz w:val="28"/>
          <w:szCs w:val="28"/>
        </w:rPr>
        <w:t xml:space="preserve">В развивающей среде группы отражены основные направления образовательных областей ФГОС </w:t>
      </w:r>
      <w:proofErr w:type="gramStart"/>
      <w:r w:rsidRPr="00B31FEB">
        <w:rPr>
          <w:rStyle w:val="c1"/>
          <w:b/>
          <w:color w:val="000000"/>
          <w:sz w:val="28"/>
          <w:szCs w:val="28"/>
        </w:rPr>
        <w:t>ДО</w:t>
      </w:r>
      <w:proofErr w:type="gramEnd"/>
      <w:r w:rsidRPr="00B31FEB">
        <w:rPr>
          <w:rStyle w:val="c1"/>
          <w:b/>
          <w:color w:val="000000"/>
          <w:sz w:val="28"/>
          <w:szCs w:val="28"/>
        </w:rPr>
        <w:t>:</w:t>
      </w:r>
    </w:p>
    <w:p w:rsidR="00B31FEB" w:rsidRPr="00B31FEB" w:rsidRDefault="009A423B" w:rsidP="00B31FEB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центр </w:t>
      </w:r>
      <w:proofErr w:type="gramStart"/>
      <w:r>
        <w:rPr>
          <w:rStyle w:val="c1"/>
          <w:color w:val="000000"/>
          <w:sz w:val="28"/>
          <w:szCs w:val="28"/>
        </w:rPr>
        <w:t>речевого</w:t>
      </w:r>
      <w:proofErr w:type="gramEnd"/>
      <w:r>
        <w:rPr>
          <w:rStyle w:val="c1"/>
          <w:color w:val="000000"/>
          <w:sz w:val="28"/>
          <w:szCs w:val="28"/>
        </w:rPr>
        <w:t xml:space="preserve"> развитие «Будем говорить правильно»</w:t>
      </w:r>
      <w:r w:rsidR="00B31FEB" w:rsidRPr="00B31FEB">
        <w:rPr>
          <w:rStyle w:val="c1"/>
          <w:color w:val="000000"/>
          <w:sz w:val="28"/>
          <w:szCs w:val="28"/>
        </w:rPr>
        <w:t>;</w:t>
      </w:r>
    </w:p>
    <w:p w:rsidR="00B31FEB" w:rsidRPr="00B31FEB" w:rsidRDefault="009A423B" w:rsidP="00B31FEB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центр «Музыкально театрализованной деятельности»</w:t>
      </w:r>
      <w:r w:rsidR="00B31FEB" w:rsidRPr="00B31FEB">
        <w:rPr>
          <w:rStyle w:val="c1"/>
          <w:color w:val="000000"/>
          <w:sz w:val="28"/>
          <w:szCs w:val="28"/>
        </w:rPr>
        <w:t>;</w:t>
      </w:r>
      <w:r w:rsidR="00B9632B">
        <w:rPr>
          <w:rStyle w:val="c1"/>
          <w:color w:val="000000"/>
          <w:sz w:val="28"/>
          <w:szCs w:val="28"/>
        </w:rPr>
        <w:br/>
        <w:t>- центр «Природы т экспериментирования»;</w:t>
      </w:r>
    </w:p>
    <w:p w:rsidR="00B31FEB" w:rsidRPr="00B31FEB" w:rsidRDefault="009A423B" w:rsidP="00B31FEB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- </w:t>
      </w:r>
      <w:r w:rsidR="004C2D5A">
        <w:rPr>
          <w:rStyle w:val="c1"/>
          <w:color w:val="000000"/>
          <w:sz w:val="28"/>
          <w:szCs w:val="28"/>
        </w:rPr>
        <w:t>центр «Юный художник»</w:t>
      </w:r>
      <w:r w:rsidR="00B31FEB" w:rsidRPr="00B31FEB">
        <w:rPr>
          <w:rStyle w:val="c1"/>
          <w:color w:val="000000"/>
          <w:sz w:val="28"/>
          <w:szCs w:val="28"/>
        </w:rPr>
        <w:t>;</w:t>
      </w:r>
    </w:p>
    <w:p w:rsidR="00B31FEB" w:rsidRDefault="004C2D5A" w:rsidP="00B31FE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центр «Игры для развития мелкой моторики»;</w:t>
      </w:r>
    </w:p>
    <w:p w:rsidR="00A51DD3" w:rsidRPr="00B31FEB" w:rsidRDefault="00A51DD3" w:rsidP="00B31FEB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центр «Сюжетно – ролевых игр»</w:t>
      </w:r>
      <w:r w:rsidRPr="00B31FEB">
        <w:rPr>
          <w:rStyle w:val="c1"/>
          <w:color w:val="000000"/>
          <w:sz w:val="28"/>
          <w:szCs w:val="28"/>
        </w:rPr>
        <w:t>;</w:t>
      </w:r>
      <w:r>
        <w:rPr>
          <w:rStyle w:val="c1"/>
          <w:color w:val="000000"/>
          <w:sz w:val="28"/>
          <w:szCs w:val="28"/>
        </w:rPr>
        <w:br/>
        <w:t xml:space="preserve">- центр «Игры  на развитие </w:t>
      </w:r>
      <w:proofErr w:type="gramStart"/>
      <w:r>
        <w:rPr>
          <w:rStyle w:val="c1"/>
          <w:color w:val="000000"/>
          <w:sz w:val="28"/>
          <w:szCs w:val="28"/>
        </w:rPr>
        <w:t>логического</w:t>
      </w:r>
      <w:proofErr w:type="gramEnd"/>
      <w:r>
        <w:rPr>
          <w:rStyle w:val="c1"/>
          <w:color w:val="000000"/>
          <w:sz w:val="28"/>
          <w:szCs w:val="28"/>
        </w:rPr>
        <w:t xml:space="preserve"> мышление»</w:t>
      </w:r>
    </w:p>
    <w:p w:rsidR="00A51DD3" w:rsidRPr="000D71F7" w:rsidRDefault="004C2D5A" w:rsidP="00B31FE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D71F7">
        <w:rPr>
          <w:color w:val="000000"/>
          <w:sz w:val="28"/>
          <w:szCs w:val="28"/>
        </w:rPr>
        <w:t>- центр «</w:t>
      </w:r>
      <w:r w:rsidR="000D71F7" w:rsidRPr="000D71F7">
        <w:rPr>
          <w:color w:val="000000"/>
          <w:sz w:val="28"/>
          <w:szCs w:val="28"/>
        </w:rPr>
        <w:t>Физического развития</w:t>
      </w:r>
      <w:r w:rsidRPr="000D71F7">
        <w:rPr>
          <w:color w:val="000000"/>
          <w:sz w:val="28"/>
          <w:szCs w:val="28"/>
        </w:rPr>
        <w:t>»</w:t>
      </w:r>
      <w:r w:rsidR="000D71F7" w:rsidRPr="000D71F7">
        <w:rPr>
          <w:color w:val="000000"/>
          <w:sz w:val="28"/>
          <w:szCs w:val="28"/>
        </w:rPr>
        <w:t>;</w:t>
      </w:r>
      <w:r w:rsidR="000D71F7" w:rsidRPr="000D71F7">
        <w:rPr>
          <w:color w:val="000000"/>
          <w:sz w:val="28"/>
          <w:szCs w:val="28"/>
        </w:rPr>
        <w:br/>
        <w:t xml:space="preserve">- </w:t>
      </w:r>
      <w:r w:rsidR="000D71F7">
        <w:rPr>
          <w:color w:val="000000"/>
          <w:sz w:val="28"/>
          <w:szCs w:val="28"/>
        </w:rPr>
        <w:t>центр «Патри</w:t>
      </w:r>
      <w:r w:rsidR="001F223D">
        <w:rPr>
          <w:color w:val="000000"/>
          <w:sz w:val="28"/>
          <w:szCs w:val="28"/>
        </w:rPr>
        <w:t>отический»;</w:t>
      </w:r>
      <w:r w:rsidR="001F223D">
        <w:rPr>
          <w:color w:val="000000"/>
          <w:sz w:val="28"/>
          <w:szCs w:val="28"/>
        </w:rPr>
        <w:br/>
        <w:t>- центр «Театра»:</w:t>
      </w:r>
      <w:r w:rsidR="001F223D">
        <w:rPr>
          <w:color w:val="000000"/>
          <w:sz w:val="28"/>
          <w:szCs w:val="28"/>
        </w:rPr>
        <w:br/>
        <w:t>- центр «Природы</w:t>
      </w:r>
      <w:r w:rsidR="00803844">
        <w:rPr>
          <w:color w:val="000000"/>
          <w:sz w:val="28"/>
          <w:szCs w:val="28"/>
        </w:rPr>
        <w:t>»</w:t>
      </w:r>
      <w:r w:rsidR="000D71F7">
        <w:rPr>
          <w:color w:val="000000"/>
          <w:sz w:val="28"/>
          <w:szCs w:val="28"/>
        </w:rPr>
        <w:br/>
      </w:r>
    </w:p>
    <w:tbl>
      <w:tblPr>
        <w:tblStyle w:val="a3"/>
        <w:tblW w:w="11690" w:type="dxa"/>
        <w:tblLook w:val="04A0" w:firstRow="1" w:lastRow="0" w:firstColumn="1" w:lastColumn="0" w:noHBand="0" w:noVBand="1"/>
      </w:tblPr>
      <w:tblGrid>
        <w:gridCol w:w="7393"/>
        <w:gridCol w:w="7393"/>
      </w:tblGrid>
      <w:tr w:rsidR="00CD0D75" w:rsidTr="0023610B">
        <w:trPr>
          <w:trHeight w:val="3300"/>
        </w:trPr>
        <w:tc>
          <w:tcPr>
            <w:tcW w:w="5845" w:type="dxa"/>
          </w:tcPr>
          <w:p w:rsidR="00CD0D75" w:rsidRDefault="00B31FE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4A2F15E" wp14:editId="4A12568D">
                  <wp:extent cx="4572635" cy="34296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71F7" w:rsidRPr="000D71F7" w:rsidRDefault="000D71F7" w:rsidP="000D71F7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0D71F7">
              <w:rPr>
                <w:color w:val="000000"/>
                <w:sz w:val="28"/>
                <w:szCs w:val="28"/>
              </w:rPr>
              <w:t xml:space="preserve">Согласно ФГОС </w:t>
            </w:r>
            <w:proofErr w:type="gramStart"/>
            <w:r w:rsidRPr="000D71F7">
              <w:rPr>
                <w:color w:val="000000"/>
                <w:sz w:val="28"/>
                <w:szCs w:val="28"/>
              </w:rPr>
              <w:t>ДО</w:t>
            </w:r>
            <w:proofErr w:type="gramEnd"/>
            <w:r w:rsidRPr="000D71F7">
              <w:rPr>
                <w:color w:val="000000"/>
                <w:sz w:val="28"/>
                <w:szCs w:val="28"/>
              </w:rPr>
              <w:t xml:space="preserve"> речевое развитие включает:</w:t>
            </w:r>
          </w:p>
          <w:p w:rsidR="000D71F7" w:rsidRPr="000D71F7" w:rsidRDefault="000D71F7" w:rsidP="000D71F7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0D71F7">
              <w:rPr>
                <w:color w:val="000000"/>
                <w:sz w:val="28"/>
                <w:szCs w:val="28"/>
              </w:rPr>
              <w:t>владение речью как средством общения и культуры;</w:t>
            </w:r>
          </w:p>
          <w:p w:rsidR="000D71F7" w:rsidRPr="000D71F7" w:rsidRDefault="000D71F7" w:rsidP="000D71F7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0D71F7">
              <w:rPr>
                <w:color w:val="000000"/>
                <w:sz w:val="28"/>
                <w:szCs w:val="28"/>
              </w:rPr>
              <w:t xml:space="preserve">обогащение активного словаря; </w:t>
            </w:r>
          </w:p>
          <w:p w:rsidR="000D71F7" w:rsidRPr="000D71F7" w:rsidRDefault="000D71F7" w:rsidP="000D71F7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0D71F7">
              <w:rPr>
                <w:color w:val="000000"/>
                <w:sz w:val="28"/>
                <w:szCs w:val="28"/>
              </w:rPr>
              <w:t xml:space="preserve">развитие связной, грамматически правильной </w:t>
            </w:r>
          </w:p>
          <w:p w:rsidR="000D71F7" w:rsidRPr="000D71F7" w:rsidRDefault="000D71F7" w:rsidP="000D71F7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- </w:t>
            </w:r>
            <w:r w:rsidRPr="000D71F7">
              <w:rPr>
                <w:color w:val="000000"/>
                <w:sz w:val="28"/>
                <w:szCs w:val="28"/>
              </w:rPr>
              <w:t>диалогической и монологической речи;</w:t>
            </w:r>
          </w:p>
          <w:p w:rsidR="00B31FEB" w:rsidRPr="000D71F7" w:rsidRDefault="000D71F7" w:rsidP="000D71F7">
            <w:pPr>
              <w:pStyle w:val="a6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 w:line="294" w:lineRule="atLeast"/>
              <w:ind w:left="0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 развитие речевого творчества.</w:t>
            </w:r>
          </w:p>
        </w:tc>
        <w:tc>
          <w:tcPr>
            <w:tcW w:w="5845" w:type="dxa"/>
          </w:tcPr>
          <w:p w:rsidR="00CD0D75" w:rsidRDefault="00B31FEB">
            <w:r>
              <w:rPr>
                <w:noProof/>
                <w:lang w:eastAsia="ru-RU"/>
              </w:rPr>
              <w:drawing>
                <wp:inline distT="0" distB="0" distL="0" distR="0" wp14:anchorId="3C8F29ED" wp14:editId="5B48469B">
                  <wp:extent cx="4572635" cy="342963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1FEB" w:rsidRPr="00B9632B" w:rsidRDefault="000D71F7">
            <w:pPr>
              <w:rPr>
                <w:rFonts w:ascii="Times New Roman" w:hAnsi="Times New Roman" w:cs="Times New Roman"/>
              </w:rPr>
            </w:pPr>
            <w:r w:rsidRPr="00B9632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Музыкально - театрализованная деятельность в детском саду - это организованный педагогический процесс, направленный на развитие музыкальных и театрально-игровых способностей детей, эмоциональности, сопереживания, познания, то есть на развитие личности ребёнка.</w:t>
            </w:r>
          </w:p>
        </w:tc>
      </w:tr>
      <w:tr w:rsidR="00CD0D75" w:rsidTr="0023610B">
        <w:trPr>
          <w:trHeight w:val="3230"/>
        </w:trPr>
        <w:tc>
          <w:tcPr>
            <w:tcW w:w="5845" w:type="dxa"/>
          </w:tcPr>
          <w:p w:rsidR="00CD0D75" w:rsidRDefault="00B31FE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85F9A8" wp14:editId="76C7830F">
                  <wp:extent cx="4470193" cy="3352800"/>
                  <wp:effectExtent l="0" t="0" r="698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021" cy="33534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7D6D" w:rsidRPr="00B9632B" w:rsidRDefault="00B9632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632B">
              <w:rPr>
                <w:rStyle w:val="a7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Экспериментирование в подготовительной группе</w:t>
            </w:r>
            <w:r w:rsidRPr="00B9632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развивает познавательные интересы у почти готовых к школе малышей.</w:t>
            </w:r>
          </w:p>
        </w:tc>
        <w:tc>
          <w:tcPr>
            <w:tcW w:w="5845" w:type="dxa"/>
          </w:tcPr>
          <w:p w:rsidR="00CD0D75" w:rsidRDefault="00D72358">
            <w:r>
              <w:rPr>
                <w:noProof/>
                <w:lang w:eastAsia="ru-RU"/>
              </w:rPr>
              <w:drawing>
                <wp:inline distT="0" distB="0" distL="0" distR="0" wp14:anchorId="5EFBDF44" wp14:editId="7FB1279D">
                  <wp:extent cx="4572635" cy="342963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7D6D" w:rsidRPr="00A51DD3" w:rsidRDefault="00B9632B">
            <w:pPr>
              <w:rPr>
                <w:rFonts w:ascii="Times New Roman" w:hAnsi="Times New Roman" w:cs="Times New Roman"/>
              </w:rPr>
            </w:pPr>
            <w:r w:rsidRPr="00A51D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Развитие творческого  потенциала  дошкольников средствами   изобразительной деятельности</w:t>
            </w:r>
            <w:r w:rsidR="00A51DD3" w:rsidRPr="00A51D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CD0D75" w:rsidTr="0023610B">
        <w:trPr>
          <w:trHeight w:val="84"/>
        </w:trPr>
        <w:tc>
          <w:tcPr>
            <w:tcW w:w="5845" w:type="dxa"/>
          </w:tcPr>
          <w:p w:rsidR="00CD0D75" w:rsidRDefault="009A423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CC2F4F" wp14:editId="193FC5DD">
                  <wp:extent cx="4457493" cy="3343275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8318" cy="33438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7D6D" w:rsidRPr="00A51DD3" w:rsidRDefault="00A51DD3">
            <w:pPr>
              <w:rPr>
                <w:rFonts w:ascii="Times New Roman" w:hAnsi="Times New Roman" w:cs="Times New Roman"/>
              </w:rPr>
            </w:pPr>
            <w:r w:rsidRPr="00A51DD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Игры на развитие мелкой моторики способствуют работе речевых и мыслительных центров головного мозга, развитию творческих способностей и формированию усидчивости.</w:t>
            </w:r>
          </w:p>
        </w:tc>
        <w:tc>
          <w:tcPr>
            <w:tcW w:w="5845" w:type="dxa"/>
          </w:tcPr>
          <w:p w:rsidR="00CD0D75" w:rsidRDefault="00F17D6D">
            <w:r>
              <w:rPr>
                <w:noProof/>
                <w:lang w:eastAsia="ru-RU"/>
              </w:rPr>
              <w:drawing>
                <wp:inline distT="0" distB="0" distL="0" distR="0" wp14:anchorId="3E9672CC" wp14:editId="2CBEC8D6">
                  <wp:extent cx="4406696" cy="33051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7512" cy="3305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7D6D" w:rsidRPr="00A51DD3" w:rsidRDefault="00A51DD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51DD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Среда организуется так, чтобы у ребё</w:t>
            </w:r>
            <w:r w:rsidRPr="00A51DD3">
              <w:rPr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нка был самостоятельный выбор</w:t>
            </w:r>
            <w:r w:rsidRPr="00A51DD3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: с кем и где, как во что играть. </w:t>
            </w:r>
          </w:p>
        </w:tc>
      </w:tr>
      <w:tr w:rsidR="00CD0D75" w:rsidTr="0023610B">
        <w:trPr>
          <w:trHeight w:val="84"/>
        </w:trPr>
        <w:tc>
          <w:tcPr>
            <w:tcW w:w="5845" w:type="dxa"/>
          </w:tcPr>
          <w:p w:rsidR="00CD0D75" w:rsidRDefault="00F17D6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5C54D22" wp14:editId="4D2CDC6E">
                  <wp:extent cx="4444794" cy="33337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17" cy="3334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250D8" w:rsidRPr="006250D8" w:rsidRDefault="006250D8" w:rsidP="006250D8">
            <w:pPr>
              <w:pStyle w:val="c0"/>
              <w:shd w:val="clear" w:color="auto" w:fill="FFFFFF"/>
              <w:spacing w:before="0" w:beforeAutospacing="0" w:after="0" w:afterAutospacing="0"/>
              <w:rPr>
                <w:rFonts w:ascii="Calibri" w:hAnsi="Calibri"/>
                <w:b/>
                <w:color w:val="000000"/>
                <w:sz w:val="28"/>
                <w:szCs w:val="28"/>
              </w:rPr>
            </w:pPr>
            <w:r w:rsidRPr="006250D8">
              <w:rPr>
                <w:rStyle w:val="c1"/>
                <w:b/>
                <w:color w:val="000000"/>
                <w:sz w:val="28"/>
                <w:szCs w:val="28"/>
              </w:rPr>
              <w:t>Центр «Игры  на развитие</w:t>
            </w:r>
            <w:r>
              <w:rPr>
                <w:rStyle w:val="c1"/>
                <w:b/>
                <w:color w:val="000000"/>
                <w:sz w:val="28"/>
                <w:szCs w:val="28"/>
              </w:rPr>
              <w:t xml:space="preserve"> логического мышления</w:t>
            </w:r>
            <w:r w:rsidRPr="006250D8">
              <w:rPr>
                <w:rStyle w:val="c1"/>
                <w:b/>
                <w:color w:val="000000"/>
                <w:sz w:val="28"/>
                <w:szCs w:val="28"/>
              </w:rPr>
              <w:t>»</w:t>
            </w:r>
          </w:p>
          <w:p w:rsidR="00A51DD3" w:rsidRPr="00A51DD3" w:rsidRDefault="00A51DD3" w:rsidP="00A51DD3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51DD3">
              <w:rPr>
                <w:iCs/>
                <w:color w:val="000000"/>
                <w:sz w:val="28"/>
                <w:szCs w:val="28"/>
              </w:rPr>
              <w:t>1.Наглядно-действенное мышление</w:t>
            </w:r>
          </w:p>
          <w:p w:rsidR="00A51DD3" w:rsidRPr="00A51DD3" w:rsidRDefault="00A51DD3" w:rsidP="00A51DD3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8"/>
                <w:szCs w:val="28"/>
              </w:rPr>
            </w:pPr>
            <w:r w:rsidRPr="00A51DD3">
              <w:rPr>
                <w:iCs/>
                <w:color w:val="000000"/>
                <w:sz w:val="28"/>
                <w:szCs w:val="28"/>
              </w:rPr>
              <w:t>2.Наглядно-образное мышление</w:t>
            </w:r>
          </w:p>
          <w:p w:rsidR="00F17D6D" w:rsidRPr="00A51DD3" w:rsidRDefault="00A51DD3" w:rsidP="00A51DD3">
            <w:pPr>
              <w:pStyle w:val="a6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  <w:r w:rsidRPr="00A51DD3">
              <w:rPr>
                <w:iCs/>
                <w:color w:val="000000"/>
                <w:sz w:val="28"/>
                <w:szCs w:val="28"/>
              </w:rPr>
              <w:t>3.Словесно-логическое мышление.</w:t>
            </w:r>
          </w:p>
        </w:tc>
        <w:tc>
          <w:tcPr>
            <w:tcW w:w="5845" w:type="dxa"/>
          </w:tcPr>
          <w:p w:rsidR="00CD0D75" w:rsidRDefault="00F17D6D">
            <w:r>
              <w:rPr>
                <w:noProof/>
                <w:lang w:eastAsia="ru-RU"/>
              </w:rPr>
              <w:drawing>
                <wp:inline distT="0" distB="0" distL="0" distR="0" wp14:anchorId="4D1141F3" wp14:editId="2A1BE6E3">
                  <wp:extent cx="4444794" cy="333375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5617" cy="3334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7D6D" w:rsidRPr="006250D8" w:rsidRDefault="006250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250D8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Центр физического развития в групповом помещении необходимо формировать с учетом требований федерального государственного образовательного стандарта дошкольного образования (ФГОС) к предметно-пространственной среде ДОУ.</w:t>
            </w:r>
          </w:p>
        </w:tc>
      </w:tr>
      <w:tr w:rsidR="00CD0D75" w:rsidTr="0023610B">
        <w:trPr>
          <w:trHeight w:val="84"/>
        </w:trPr>
        <w:tc>
          <w:tcPr>
            <w:tcW w:w="5845" w:type="dxa"/>
          </w:tcPr>
          <w:p w:rsidR="00CD0D75" w:rsidRDefault="00D72358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68E9F2" wp14:editId="28E3C6BA">
                  <wp:extent cx="4572635" cy="342963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F17D6D" w:rsidRPr="006250D8" w:rsidRDefault="001F223D" w:rsidP="001F223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Представленный  уголок  развивает у детей </w:t>
            </w:r>
            <w:r w:rsidR="006250D8" w:rsidRPr="006250D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интерес и уважение к семье, труду людей, трудовым и гражданским подвигам известных людей города и страны.</w:t>
            </w:r>
          </w:p>
        </w:tc>
        <w:tc>
          <w:tcPr>
            <w:tcW w:w="5845" w:type="dxa"/>
          </w:tcPr>
          <w:p w:rsidR="00CD0D75" w:rsidRDefault="00CD0D75"/>
          <w:p w:rsidR="00F17D6D" w:rsidRDefault="00D72358">
            <w:r>
              <w:rPr>
                <w:noProof/>
                <w:lang w:eastAsia="ru-RU"/>
              </w:rPr>
              <w:drawing>
                <wp:inline distT="0" distB="0" distL="0" distR="0" wp14:anchorId="454B90EE" wp14:editId="7F03DF9C">
                  <wp:extent cx="4482892" cy="336232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722" cy="33629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F223D" w:rsidRPr="0023610B" w:rsidRDefault="002361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Театральный центр</w:t>
            </w:r>
            <w:r w:rsidRPr="0023610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— это часть развивающей среды в оснащении нашей </w:t>
            </w:r>
            <w:r w:rsidRPr="0023610B">
              <w:rPr>
                <w:rStyle w:val="a7"/>
                <w:rFonts w:ascii="Times New Roman" w:hAnsi="Times New Roman" w:cs="Times New Roman"/>
                <w:b w:val="0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группы</w:t>
            </w:r>
            <w:r w:rsidRPr="0023610B">
              <w:rPr>
                <w:rFonts w:ascii="Times New Roman" w:hAnsi="Times New Roman" w:cs="Times New Roman"/>
                <w:b/>
                <w:color w:val="111111"/>
                <w:sz w:val="28"/>
                <w:szCs w:val="28"/>
                <w:shd w:val="clear" w:color="auto" w:fill="FFFFFF"/>
              </w:rPr>
              <w:t>,</w:t>
            </w:r>
            <w:r w:rsidRPr="0023610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призванная сплотить ребят общей игровой деятельностью, в которой они смогли бы продемонстрировать все грани своего 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артистизма, </w:t>
            </w:r>
            <w:r w:rsidRPr="0023610B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харак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тера и эмоции.</w:t>
            </w:r>
          </w:p>
        </w:tc>
      </w:tr>
      <w:tr w:rsidR="0023610B" w:rsidTr="0023610B">
        <w:trPr>
          <w:gridAfter w:val="1"/>
          <w:wAfter w:w="5845" w:type="dxa"/>
          <w:trHeight w:val="84"/>
        </w:trPr>
        <w:tc>
          <w:tcPr>
            <w:tcW w:w="5845" w:type="dxa"/>
          </w:tcPr>
          <w:p w:rsidR="0023610B" w:rsidRDefault="0023610B" w:rsidP="00803844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C250F2C" wp14:editId="54C3D35D">
                  <wp:extent cx="4391025" cy="3293421"/>
                  <wp:effectExtent l="0" t="0" r="0" b="254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1838" cy="32940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610B" w:rsidRDefault="0023610B">
            <w:r w:rsidRPr="001F223D">
              <w:rPr>
                <w:rFonts w:ascii="Times New Roman" w:hAnsi="Times New Roman" w:cs="Times New Roman"/>
                <w:bCs/>
                <w:color w:val="111111"/>
                <w:sz w:val="28"/>
                <w:szCs w:val="28"/>
                <w:shd w:val="clear" w:color="auto" w:fill="FFFFFF"/>
              </w:rPr>
              <w:t>Центр  природы</w:t>
            </w:r>
            <w:r w:rsidRPr="001F223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необх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одим не только для наблюдений, е</w:t>
            </w:r>
            <w:r w:rsidRPr="001F223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щё он способствует фор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мированию трудовых навыков.</w:t>
            </w:r>
          </w:p>
        </w:tc>
        <w:bookmarkStart w:id="0" w:name="_GoBack"/>
        <w:bookmarkEnd w:id="0"/>
      </w:tr>
    </w:tbl>
    <w:p w:rsidR="00CD0D75" w:rsidRDefault="00CD0D75"/>
    <w:sectPr w:rsidR="00CD0D75" w:rsidSect="00B31FEB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37498D"/>
    <w:multiLevelType w:val="multilevel"/>
    <w:tmpl w:val="E11A3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F65"/>
    <w:rsid w:val="00062F65"/>
    <w:rsid w:val="000D71F7"/>
    <w:rsid w:val="001F223D"/>
    <w:rsid w:val="0023610B"/>
    <w:rsid w:val="00385B14"/>
    <w:rsid w:val="004C2D5A"/>
    <w:rsid w:val="006250D8"/>
    <w:rsid w:val="00803844"/>
    <w:rsid w:val="009A423B"/>
    <w:rsid w:val="00A51DD3"/>
    <w:rsid w:val="00B31FEB"/>
    <w:rsid w:val="00B9632B"/>
    <w:rsid w:val="00CD0D75"/>
    <w:rsid w:val="00D72358"/>
    <w:rsid w:val="00F1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0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basedOn w:val="a0"/>
    <w:rsid w:val="00CD0D75"/>
  </w:style>
  <w:style w:type="character" w:customStyle="1" w:styleId="c7">
    <w:name w:val="c7"/>
    <w:basedOn w:val="a0"/>
    <w:rsid w:val="00CD0D75"/>
  </w:style>
  <w:style w:type="character" w:customStyle="1" w:styleId="c1">
    <w:name w:val="c1"/>
    <w:basedOn w:val="a0"/>
    <w:rsid w:val="00CD0D75"/>
  </w:style>
  <w:style w:type="paragraph" w:customStyle="1" w:styleId="c0">
    <w:name w:val="c0"/>
    <w:basedOn w:val="a"/>
    <w:rsid w:val="00B31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1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FE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D7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9632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0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6">
    <w:name w:val="c6"/>
    <w:basedOn w:val="a0"/>
    <w:rsid w:val="00CD0D75"/>
  </w:style>
  <w:style w:type="character" w:customStyle="1" w:styleId="c7">
    <w:name w:val="c7"/>
    <w:basedOn w:val="a0"/>
    <w:rsid w:val="00CD0D75"/>
  </w:style>
  <w:style w:type="character" w:customStyle="1" w:styleId="c1">
    <w:name w:val="c1"/>
    <w:basedOn w:val="a0"/>
    <w:rsid w:val="00CD0D75"/>
  </w:style>
  <w:style w:type="paragraph" w:customStyle="1" w:styleId="c0">
    <w:name w:val="c0"/>
    <w:basedOn w:val="a"/>
    <w:rsid w:val="00B31F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31F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1FE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0D7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B9632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6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8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7</Pages>
  <Words>434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достак</dc:creator>
  <cp:keywords/>
  <dc:description/>
  <cp:lastModifiedBy>достак</cp:lastModifiedBy>
  <cp:revision>4</cp:revision>
  <dcterms:created xsi:type="dcterms:W3CDTF">2021-02-26T17:12:00Z</dcterms:created>
  <dcterms:modified xsi:type="dcterms:W3CDTF">2021-02-26T19:28:00Z</dcterms:modified>
</cp:coreProperties>
</file>