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7CE" w:rsidRPr="0098710C" w:rsidRDefault="002337CE" w:rsidP="002337CE">
      <w:pPr>
        <w:spacing w:after="0" w:line="330" w:lineRule="atLeast"/>
        <w:jc w:val="center"/>
        <w:textAlignment w:val="baseline"/>
        <w:rPr>
          <w:sz w:val="24"/>
          <w:szCs w:val="24"/>
        </w:rPr>
      </w:pPr>
    </w:p>
    <w:p w:rsidR="002337CE" w:rsidRPr="00F63044" w:rsidRDefault="002337CE" w:rsidP="00F63044">
      <w:pPr>
        <w:spacing w:after="0" w:line="330" w:lineRule="atLeast"/>
        <w:ind w:left="360" w:firstLine="0"/>
        <w:jc w:val="right"/>
        <w:textAlignment w:val="baseline"/>
        <w:rPr>
          <w:sz w:val="24"/>
          <w:szCs w:val="24"/>
        </w:rPr>
      </w:pPr>
      <w:r w:rsidRPr="00F63044">
        <w:rPr>
          <w:sz w:val="24"/>
          <w:szCs w:val="24"/>
        </w:rPr>
        <w:t xml:space="preserve">Утвержден </w:t>
      </w:r>
    </w:p>
    <w:p w:rsidR="00481848" w:rsidRPr="0098710C" w:rsidRDefault="002337CE" w:rsidP="00F63044">
      <w:pPr>
        <w:pStyle w:val="a3"/>
        <w:spacing w:after="0" w:line="330" w:lineRule="atLeast"/>
        <w:ind w:firstLine="0"/>
        <w:jc w:val="right"/>
        <w:textAlignment w:val="baseline"/>
        <w:rPr>
          <w:sz w:val="24"/>
          <w:szCs w:val="24"/>
        </w:rPr>
      </w:pPr>
      <w:r w:rsidRPr="0098710C">
        <w:rPr>
          <w:sz w:val="24"/>
          <w:szCs w:val="24"/>
        </w:rPr>
        <w:t xml:space="preserve">приказом Управления образования </w:t>
      </w:r>
    </w:p>
    <w:p w:rsidR="00481848" w:rsidRPr="0098710C" w:rsidRDefault="002337CE" w:rsidP="00F63044">
      <w:pPr>
        <w:pStyle w:val="a3"/>
        <w:spacing w:after="0" w:line="330" w:lineRule="atLeast"/>
        <w:ind w:firstLine="0"/>
        <w:jc w:val="right"/>
        <w:textAlignment w:val="baseline"/>
        <w:rPr>
          <w:sz w:val="24"/>
          <w:szCs w:val="24"/>
        </w:rPr>
      </w:pPr>
      <w:r w:rsidRPr="0098710C">
        <w:rPr>
          <w:sz w:val="24"/>
          <w:szCs w:val="24"/>
        </w:rPr>
        <w:t xml:space="preserve">администрации </w:t>
      </w:r>
      <w:proofErr w:type="spellStart"/>
      <w:r w:rsidRPr="0098710C">
        <w:rPr>
          <w:sz w:val="24"/>
          <w:szCs w:val="24"/>
        </w:rPr>
        <w:t>Барун-Хемикского</w:t>
      </w:r>
      <w:proofErr w:type="spellEnd"/>
      <w:r w:rsidRPr="0098710C">
        <w:rPr>
          <w:sz w:val="24"/>
          <w:szCs w:val="24"/>
        </w:rPr>
        <w:t xml:space="preserve"> </w:t>
      </w:r>
      <w:proofErr w:type="spellStart"/>
      <w:r w:rsidRPr="0098710C">
        <w:rPr>
          <w:sz w:val="24"/>
          <w:szCs w:val="24"/>
        </w:rPr>
        <w:t>кожууна</w:t>
      </w:r>
      <w:proofErr w:type="spellEnd"/>
      <w:r w:rsidR="00DF0C09" w:rsidRPr="0098710C">
        <w:rPr>
          <w:sz w:val="24"/>
          <w:szCs w:val="24"/>
        </w:rPr>
        <w:t xml:space="preserve"> от 18 января 2021 года № 26</w:t>
      </w:r>
    </w:p>
    <w:p w:rsidR="002337CE" w:rsidRPr="00F63044" w:rsidRDefault="002337CE" w:rsidP="00F63044">
      <w:pPr>
        <w:spacing w:after="0" w:line="330" w:lineRule="atLeast"/>
        <w:ind w:left="360" w:firstLine="0"/>
        <w:jc w:val="right"/>
        <w:textAlignment w:val="baseline"/>
        <w:rPr>
          <w:sz w:val="24"/>
          <w:szCs w:val="24"/>
        </w:rPr>
      </w:pPr>
      <w:r w:rsidRPr="00F63044">
        <w:rPr>
          <w:sz w:val="24"/>
          <w:szCs w:val="24"/>
        </w:rPr>
        <w:t xml:space="preserve"> </w:t>
      </w:r>
    </w:p>
    <w:p w:rsidR="002337CE" w:rsidRPr="0098710C" w:rsidRDefault="002337CE" w:rsidP="00F63044">
      <w:pPr>
        <w:pStyle w:val="a3"/>
        <w:spacing w:after="0" w:line="330" w:lineRule="atLeast"/>
        <w:ind w:firstLine="0"/>
        <w:jc w:val="center"/>
        <w:textAlignment w:val="baseline"/>
        <w:rPr>
          <w:b/>
          <w:sz w:val="24"/>
          <w:szCs w:val="24"/>
        </w:rPr>
      </w:pPr>
      <w:r w:rsidRPr="0098710C">
        <w:rPr>
          <w:b/>
          <w:sz w:val="24"/>
          <w:szCs w:val="24"/>
        </w:rPr>
        <w:t>Положение об Аттестационной комиссии по аттестации педагогических работников организаций, осуществляющих образовательную деятельность</w:t>
      </w:r>
    </w:p>
    <w:p w:rsidR="00513E1F" w:rsidRPr="0098710C" w:rsidRDefault="00394679" w:rsidP="00F63044">
      <w:pPr>
        <w:pStyle w:val="a3"/>
        <w:spacing w:after="0" w:line="330" w:lineRule="atLeast"/>
        <w:ind w:firstLine="0"/>
        <w:jc w:val="center"/>
        <w:textAlignment w:val="baseline"/>
        <w:rPr>
          <w:sz w:val="24"/>
          <w:szCs w:val="24"/>
        </w:rPr>
      </w:pPr>
      <w:bookmarkStart w:id="0" w:name="_GoBack"/>
      <w:bookmarkEnd w:id="0"/>
      <w:r w:rsidRPr="0098710C">
        <w:rPr>
          <w:sz w:val="24"/>
          <w:szCs w:val="24"/>
        </w:rPr>
        <w:t>1.06щие положения</w:t>
      </w:r>
    </w:p>
    <w:p w:rsidR="00513E1F" w:rsidRPr="00450225" w:rsidRDefault="00394679" w:rsidP="00450225">
      <w:pPr>
        <w:spacing w:after="0" w:line="330" w:lineRule="atLeast"/>
        <w:textAlignment w:val="baseline"/>
        <w:rPr>
          <w:sz w:val="24"/>
          <w:szCs w:val="24"/>
          <w:shd w:val="clear" w:color="auto" w:fill="FFFF00"/>
        </w:rPr>
      </w:pPr>
      <w:r w:rsidRPr="0098710C">
        <w:rPr>
          <w:sz w:val="24"/>
          <w:szCs w:val="24"/>
        </w:rPr>
        <w:t xml:space="preserve">Аттестационная комиссия </w:t>
      </w:r>
      <w:r w:rsidR="00B84106" w:rsidRPr="0098710C">
        <w:rPr>
          <w:sz w:val="24"/>
          <w:szCs w:val="24"/>
        </w:rPr>
        <w:t xml:space="preserve">Управления образования  администрации </w:t>
      </w:r>
      <w:proofErr w:type="spellStart"/>
      <w:r w:rsidR="00B84106" w:rsidRPr="0098710C">
        <w:rPr>
          <w:sz w:val="24"/>
          <w:szCs w:val="24"/>
        </w:rPr>
        <w:t>Барун-Хемикского</w:t>
      </w:r>
      <w:proofErr w:type="spellEnd"/>
      <w:r w:rsidR="00B84106" w:rsidRPr="0098710C">
        <w:rPr>
          <w:sz w:val="24"/>
          <w:szCs w:val="24"/>
        </w:rPr>
        <w:t xml:space="preserve"> </w:t>
      </w:r>
      <w:proofErr w:type="spellStart"/>
      <w:r w:rsidR="00B84106" w:rsidRPr="0098710C">
        <w:rPr>
          <w:sz w:val="24"/>
          <w:szCs w:val="24"/>
        </w:rPr>
        <w:t>кожууна</w:t>
      </w:r>
      <w:proofErr w:type="spellEnd"/>
      <w:r w:rsidRPr="0098710C">
        <w:rPr>
          <w:sz w:val="24"/>
          <w:szCs w:val="24"/>
        </w:rPr>
        <w:t xml:space="preserve"> по аттестации педагогических работников организаций, осуществляющих образовательную деятельность, является постоянно действующим коллегиальным органом, формируемым </w:t>
      </w:r>
      <w:r w:rsidR="00DE0AF3" w:rsidRPr="0098710C">
        <w:rPr>
          <w:sz w:val="24"/>
          <w:szCs w:val="24"/>
        </w:rPr>
        <w:t xml:space="preserve">Управлением образования администрации </w:t>
      </w:r>
      <w:proofErr w:type="spellStart"/>
      <w:r w:rsidR="00DE0AF3" w:rsidRPr="0098710C">
        <w:rPr>
          <w:sz w:val="24"/>
          <w:szCs w:val="24"/>
        </w:rPr>
        <w:t>Барун-Хемчикского</w:t>
      </w:r>
      <w:proofErr w:type="spellEnd"/>
      <w:r w:rsidR="00DE0AF3" w:rsidRPr="0098710C">
        <w:rPr>
          <w:sz w:val="24"/>
          <w:szCs w:val="24"/>
        </w:rPr>
        <w:t xml:space="preserve"> </w:t>
      </w:r>
      <w:proofErr w:type="spellStart"/>
      <w:r w:rsidR="00DE0AF3" w:rsidRPr="0098710C">
        <w:rPr>
          <w:sz w:val="24"/>
          <w:szCs w:val="24"/>
        </w:rPr>
        <w:t>кожууна</w:t>
      </w:r>
      <w:proofErr w:type="spellEnd"/>
      <w:r w:rsidRPr="0098710C">
        <w:rPr>
          <w:sz w:val="24"/>
          <w:szCs w:val="24"/>
        </w:rPr>
        <w:t xml:space="preserve"> для </w:t>
      </w:r>
      <w:r w:rsidR="00450225" w:rsidRPr="00450225">
        <w:rPr>
          <w:sz w:val="24"/>
          <w:szCs w:val="24"/>
          <w:shd w:val="clear" w:color="auto" w:fill="FFFFFF" w:themeFill="background1"/>
        </w:rPr>
        <w:t xml:space="preserve">проведения 1 этапа процедуры проведения </w:t>
      </w:r>
      <w:r w:rsidRPr="00450225">
        <w:rPr>
          <w:sz w:val="24"/>
          <w:szCs w:val="24"/>
          <w:shd w:val="clear" w:color="auto" w:fill="FFFFFF" w:themeFill="background1"/>
        </w:rPr>
        <w:t xml:space="preserve"> аттестации</w:t>
      </w:r>
      <w:r w:rsidRPr="0098710C">
        <w:rPr>
          <w:sz w:val="24"/>
          <w:szCs w:val="24"/>
        </w:rPr>
        <w:t xml:space="preserve"> педагогических работников организаций, </w:t>
      </w:r>
      <w:r w:rsidR="00450225">
        <w:rPr>
          <w:sz w:val="24"/>
          <w:szCs w:val="24"/>
        </w:rPr>
        <w:t xml:space="preserve">для оценки результатов педагогической деятельности педагогов </w:t>
      </w:r>
      <w:r w:rsidRPr="0098710C">
        <w:rPr>
          <w:sz w:val="24"/>
          <w:szCs w:val="24"/>
        </w:rPr>
        <w:t xml:space="preserve">осуществляющих образовательную деятельность (далее — педагогические работники) в целях </w:t>
      </w:r>
      <w:r w:rsidR="00585669">
        <w:rPr>
          <w:sz w:val="24"/>
          <w:szCs w:val="24"/>
        </w:rPr>
        <w:t>оценки педагогической деятельности</w:t>
      </w:r>
      <w:r w:rsidRPr="0098710C">
        <w:rPr>
          <w:sz w:val="24"/>
          <w:szCs w:val="24"/>
        </w:rPr>
        <w:t>. Проведение аттестации осуществляется в соответствии с приказом Министерства образования и науки Российской Федерации от 7 апреля 2014 года ЛФ 276 «Об утверждении Порядка проведения аттестации педагогических работников организаций, осуществляющих образовательную деятельность».</w:t>
      </w:r>
    </w:p>
    <w:p w:rsidR="00513E1F" w:rsidRPr="0098710C" w:rsidRDefault="00394679" w:rsidP="00EF5806">
      <w:pPr>
        <w:ind w:right="14"/>
        <w:rPr>
          <w:sz w:val="24"/>
          <w:szCs w:val="24"/>
        </w:rPr>
      </w:pPr>
      <w:r w:rsidRPr="0098710C">
        <w:rPr>
          <w:sz w:val="24"/>
          <w:szCs w:val="24"/>
        </w:rPr>
        <w:t>Аттестационная комиссия в своей работе руководствуется действующим законодательством Российской Федерации и Республики Тыва в сфере образования, иными нормативными правовыми актами Российской Федерации, Республики Тыва и настоящим Положением.</w:t>
      </w:r>
    </w:p>
    <w:p w:rsidR="00513E1F" w:rsidRPr="0098710C" w:rsidRDefault="00394679" w:rsidP="00EF5806">
      <w:pPr>
        <w:spacing w:after="159"/>
        <w:ind w:right="14"/>
        <w:rPr>
          <w:sz w:val="24"/>
          <w:szCs w:val="24"/>
        </w:rPr>
      </w:pPr>
      <w:r w:rsidRPr="0098710C">
        <w:rPr>
          <w:sz w:val="24"/>
          <w:szCs w:val="24"/>
        </w:rPr>
        <w:t>Основными принципами работы комиссии являются независимость, коллегиальность, гласность, объективность, компетентность, соблюдение норм профессиональной этики.</w:t>
      </w:r>
    </w:p>
    <w:p w:rsidR="00513E1F" w:rsidRPr="0098710C" w:rsidRDefault="00394679">
      <w:pPr>
        <w:spacing w:after="104" w:line="248" w:lineRule="auto"/>
        <w:ind w:left="2477" w:hanging="10"/>
        <w:jc w:val="left"/>
        <w:rPr>
          <w:sz w:val="24"/>
          <w:szCs w:val="24"/>
        </w:rPr>
      </w:pPr>
      <w:r w:rsidRPr="0098710C">
        <w:rPr>
          <w:sz w:val="24"/>
          <w:szCs w:val="24"/>
        </w:rPr>
        <w:t>П. Основные задачи Аттестационной комиссии</w:t>
      </w:r>
    </w:p>
    <w:p w:rsidR="00513E1F" w:rsidRPr="0098710C" w:rsidRDefault="00394679" w:rsidP="00EF5806">
      <w:pPr>
        <w:ind w:right="14"/>
        <w:rPr>
          <w:sz w:val="24"/>
          <w:szCs w:val="24"/>
        </w:rPr>
      </w:pPr>
      <w:r w:rsidRPr="0098710C">
        <w:rPr>
          <w:sz w:val="24"/>
          <w:szCs w:val="24"/>
        </w:rPr>
        <w:t>Основными задачами являются.</w:t>
      </w:r>
    </w:p>
    <w:p w:rsidR="00513E1F" w:rsidRPr="0098710C" w:rsidRDefault="00394679">
      <w:pPr>
        <w:spacing w:after="45"/>
        <w:ind w:left="62" w:right="14"/>
        <w:rPr>
          <w:sz w:val="24"/>
          <w:szCs w:val="24"/>
        </w:rPr>
      </w:pPr>
      <w:r w:rsidRPr="0098710C">
        <w:rPr>
          <w:sz w:val="24"/>
          <w:szCs w:val="24"/>
        </w:rPr>
        <w:t>-рассмотрение заявлений, а также результаты профессиональной деятельности аттестуемых работников, претендующих на установление квалификационных категорий (первой, высшей);</w:t>
      </w:r>
      <w:r w:rsidRPr="0098710C">
        <w:rPr>
          <w:noProof/>
          <w:sz w:val="24"/>
          <w:szCs w:val="24"/>
        </w:rPr>
        <w:drawing>
          <wp:inline distT="0" distB="0" distL="0" distR="0">
            <wp:extent cx="6096" cy="6099"/>
            <wp:effectExtent l="0" t="0" r="0" b="0"/>
            <wp:docPr id="3177" name="Picture 3177"/>
            <wp:cNvGraphicFramePr/>
            <a:graphic xmlns:a="http://schemas.openxmlformats.org/drawingml/2006/main">
              <a:graphicData uri="http://schemas.openxmlformats.org/drawingml/2006/picture">
                <pic:pic xmlns:pic="http://schemas.openxmlformats.org/drawingml/2006/picture">
                  <pic:nvPicPr>
                    <pic:cNvPr id="3177" name="Picture 3177"/>
                    <pic:cNvPicPr/>
                  </pic:nvPicPr>
                  <pic:blipFill>
                    <a:blip r:embed="rId5"/>
                    <a:stretch>
                      <a:fillRect/>
                    </a:stretch>
                  </pic:blipFill>
                  <pic:spPr>
                    <a:xfrm>
                      <a:off x="0" y="0"/>
                      <a:ext cx="6096" cy="6099"/>
                    </a:xfrm>
                    <a:prstGeom prst="rect">
                      <a:avLst/>
                    </a:prstGeom>
                  </pic:spPr>
                </pic:pic>
              </a:graphicData>
            </a:graphic>
          </wp:inline>
        </w:drawing>
      </w:r>
    </w:p>
    <w:p w:rsidR="00513E1F" w:rsidRPr="0098710C" w:rsidRDefault="00394679" w:rsidP="005F366E">
      <w:pPr>
        <w:spacing w:after="3" w:line="259" w:lineRule="auto"/>
        <w:ind w:right="91" w:hanging="10"/>
        <w:jc w:val="center"/>
        <w:rPr>
          <w:sz w:val="24"/>
          <w:szCs w:val="24"/>
        </w:rPr>
      </w:pPr>
      <w:r w:rsidRPr="0098710C">
        <w:rPr>
          <w:sz w:val="24"/>
          <w:szCs w:val="24"/>
        </w:rPr>
        <w:t>-утверждение графика проведения аттестации педагогических работников;</w:t>
      </w:r>
      <w:r w:rsidRPr="0098710C">
        <w:rPr>
          <w:noProof/>
          <w:sz w:val="24"/>
          <w:szCs w:val="24"/>
        </w:rPr>
        <w:drawing>
          <wp:inline distT="0" distB="0" distL="0" distR="0">
            <wp:extent cx="12192" cy="24398"/>
            <wp:effectExtent l="0" t="0" r="0" b="0"/>
            <wp:docPr id="25034" name="Picture 25034"/>
            <wp:cNvGraphicFramePr/>
            <a:graphic xmlns:a="http://schemas.openxmlformats.org/drawingml/2006/main">
              <a:graphicData uri="http://schemas.openxmlformats.org/drawingml/2006/picture">
                <pic:pic xmlns:pic="http://schemas.openxmlformats.org/drawingml/2006/picture">
                  <pic:nvPicPr>
                    <pic:cNvPr id="25034" name="Picture 25034"/>
                    <pic:cNvPicPr/>
                  </pic:nvPicPr>
                  <pic:blipFill>
                    <a:blip r:embed="rId6"/>
                    <a:stretch>
                      <a:fillRect/>
                    </a:stretch>
                  </pic:blipFill>
                  <pic:spPr>
                    <a:xfrm>
                      <a:off x="0" y="0"/>
                      <a:ext cx="12192" cy="24398"/>
                    </a:xfrm>
                    <a:prstGeom prst="rect">
                      <a:avLst/>
                    </a:prstGeom>
                  </pic:spPr>
                </pic:pic>
              </a:graphicData>
            </a:graphic>
          </wp:inline>
        </w:drawing>
      </w:r>
    </w:p>
    <w:p w:rsidR="00513E1F" w:rsidRPr="0098710C" w:rsidRDefault="00394679">
      <w:pPr>
        <w:spacing w:after="42"/>
        <w:ind w:left="62" w:right="14" w:firstLine="211"/>
        <w:rPr>
          <w:sz w:val="24"/>
          <w:szCs w:val="24"/>
        </w:rPr>
      </w:pPr>
      <w:r w:rsidRPr="0098710C">
        <w:rPr>
          <w:noProof/>
          <w:sz w:val="24"/>
          <w:szCs w:val="24"/>
        </w:rPr>
        <w:drawing>
          <wp:anchor distT="0" distB="0" distL="114300" distR="114300" simplePos="0" relativeHeight="251658240" behindDoc="0" locked="0" layoutInCell="1" allowOverlap="0">
            <wp:simplePos x="0" y="0"/>
            <wp:positionH relativeFrom="column">
              <wp:posOffset>365760</wp:posOffset>
            </wp:positionH>
            <wp:positionV relativeFrom="paragraph">
              <wp:posOffset>138106</wp:posOffset>
            </wp:positionV>
            <wp:extent cx="6096" cy="6100"/>
            <wp:effectExtent l="0" t="0" r="0" b="0"/>
            <wp:wrapSquare wrapText="bothSides"/>
            <wp:docPr id="3181" name="Picture 3181"/>
            <wp:cNvGraphicFramePr/>
            <a:graphic xmlns:a="http://schemas.openxmlformats.org/drawingml/2006/main">
              <a:graphicData uri="http://schemas.openxmlformats.org/drawingml/2006/picture">
                <pic:pic xmlns:pic="http://schemas.openxmlformats.org/drawingml/2006/picture">
                  <pic:nvPicPr>
                    <pic:cNvPr id="3181" name="Picture 3181"/>
                    <pic:cNvPicPr/>
                  </pic:nvPicPr>
                  <pic:blipFill>
                    <a:blip r:embed="rId7"/>
                    <a:stretch>
                      <a:fillRect/>
                    </a:stretch>
                  </pic:blipFill>
                  <pic:spPr>
                    <a:xfrm>
                      <a:off x="0" y="0"/>
                      <a:ext cx="6096" cy="6100"/>
                    </a:xfrm>
                    <a:prstGeom prst="rect">
                      <a:avLst/>
                    </a:prstGeom>
                  </pic:spPr>
                </pic:pic>
              </a:graphicData>
            </a:graphic>
          </wp:anchor>
        </w:drawing>
      </w:r>
      <w:r w:rsidRPr="0098710C">
        <w:rPr>
          <w:sz w:val="24"/>
          <w:szCs w:val="24"/>
        </w:rPr>
        <w:t xml:space="preserve">-привлечение специалистов для осуществления всестороннего анализа </w:t>
      </w:r>
      <w:r w:rsidRPr="0098710C">
        <w:rPr>
          <w:noProof/>
          <w:sz w:val="24"/>
          <w:szCs w:val="24"/>
        </w:rPr>
        <w:drawing>
          <wp:inline distT="0" distB="0" distL="0" distR="0">
            <wp:extent cx="6096" cy="6099"/>
            <wp:effectExtent l="0" t="0" r="0" b="0"/>
            <wp:docPr id="3180" name="Picture 3180"/>
            <wp:cNvGraphicFramePr/>
            <a:graphic xmlns:a="http://schemas.openxmlformats.org/drawingml/2006/main">
              <a:graphicData uri="http://schemas.openxmlformats.org/drawingml/2006/picture">
                <pic:pic xmlns:pic="http://schemas.openxmlformats.org/drawingml/2006/picture">
                  <pic:nvPicPr>
                    <pic:cNvPr id="3180" name="Picture 3180"/>
                    <pic:cNvPicPr/>
                  </pic:nvPicPr>
                  <pic:blipFill>
                    <a:blip r:embed="rId8"/>
                    <a:stretch>
                      <a:fillRect/>
                    </a:stretch>
                  </pic:blipFill>
                  <pic:spPr>
                    <a:xfrm>
                      <a:off x="0" y="0"/>
                      <a:ext cx="6096" cy="6099"/>
                    </a:xfrm>
                    <a:prstGeom prst="rect">
                      <a:avLst/>
                    </a:prstGeom>
                  </pic:spPr>
                </pic:pic>
              </a:graphicData>
            </a:graphic>
          </wp:inline>
        </w:drawing>
      </w:r>
      <w:proofErr w:type="spellStart"/>
      <w:r w:rsidRPr="0098710C">
        <w:rPr>
          <w:sz w:val="24"/>
          <w:szCs w:val="24"/>
        </w:rPr>
        <w:t>префессиональной</w:t>
      </w:r>
      <w:proofErr w:type="spellEnd"/>
      <w:r w:rsidRPr="0098710C">
        <w:rPr>
          <w:sz w:val="24"/>
          <w:szCs w:val="24"/>
        </w:rPr>
        <w:t xml:space="preserve"> деятельности аттестуемых педагогических работников;</w:t>
      </w:r>
    </w:p>
    <w:p w:rsidR="00513E1F" w:rsidRPr="0098710C" w:rsidRDefault="00394679">
      <w:pPr>
        <w:spacing w:after="65"/>
        <w:ind w:left="62" w:right="14"/>
        <w:rPr>
          <w:sz w:val="24"/>
          <w:szCs w:val="24"/>
        </w:rPr>
      </w:pPr>
      <w:r w:rsidRPr="0098710C">
        <w:rPr>
          <w:sz w:val="24"/>
          <w:szCs w:val="24"/>
        </w:rPr>
        <w:t xml:space="preserve">-соблюдение основных принципов аттестации педагогических работников </w:t>
      </w:r>
      <w:r w:rsidRPr="0098710C">
        <w:rPr>
          <w:noProof/>
          <w:sz w:val="24"/>
          <w:szCs w:val="24"/>
        </w:rPr>
        <w:drawing>
          <wp:inline distT="0" distB="0" distL="0" distR="0">
            <wp:extent cx="6096" cy="6100"/>
            <wp:effectExtent l="0" t="0" r="0" b="0"/>
            <wp:docPr id="3182" name="Picture 3182"/>
            <wp:cNvGraphicFramePr/>
            <a:graphic xmlns:a="http://schemas.openxmlformats.org/drawingml/2006/main">
              <a:graphicData uri="http://schemas.openxmlformats.org/drawingml/2006/picture">
                <pic:pic xmlns:pic="http://schemas.openxmlformats.org/drawingml/2006/picture">
                  <pic:nvPicPr>
                    <pic:cNvPr id="3182" name="Picture 3182"/>
                    <pic:cNvPicPr/>
                  </pic:nvPicPr>
                  <pic:blipFill>
                    <a:blip r:embed="rId9"/>
                    <a:stretch>
                      <a:fillRect/>
                    </a:stretch>
                  </pic:blipFill>
                  <pic:spPr>
                    <a:xfrm>
                      <a:off x="0" y="0"/>
                      <a:ext cx="6096" cy="6100"/>
                    </a:xfrm>
                    <a:prstGeom prst="rect">
                      <a:avLst/>
                    </a:prstGeom>
                  </pic:spPr>
                </pic:pic>
              </a:graphicData>
            </a:graphic>
          </wp:inline>
        </w:drawing>
      </w:r>
      <w:r w:rsidRPr="0098710C">
        <w:rPr>
          <w:sz w:val="24"/>
          <w:szCs w:val="24"/>
        </w:rPr>
        <w:t>образовательных организаций;</w:t>
      </w:r>
    </w:p>
    <w:p w:rsidR="00513E1F" w:rsidRPr="0098710C" w:rsidRDefault="00394679">
      <w:pPr>
        <w:spacing w:after="30"/>
        <w:ind w:left="62" w:right="14"/>
        <w:rPr>
          <w:sz w:val="24"/>
          <w:szCs w:val="24"/>
        </w:rPr>
      </w:pPr>
      <w:r w:rsidRPr="0098710C">
        <w:rPr>
          <w:sz w:val="24"/>
          <w:szCs w:val="24"/>
        </w:rPr>
        <w:t>-обеспечение законности, своевременности и высокого качества процедуры аттестации;</w:t>
      </w:r>
    </w:p>
    <w:p w:rsidR="00513E1F" w:rsidRPr="0098710C" w:rsidRDefault="00394679" w:rsidP="00BC42A5">
      <w:pPr>
        <w:spacing w:after="69"/>
        <w:ind w:left="62" w:right="14"/>
        <w:rPr>
          <w:sz w:val="24"/>
          <w:szCs w:val="24"/>
        </w:rPr>
      </w:pPr>
      <w:r w:rsidRPr="0098710C">
        <w:rPr>
          <w:sz w:val="24"/>
          <w:szCs w:val="24"/>
        </w:rPr>
        <w:t>-</w:t>
      </w:r>
      <w:r w:rsidR="00BC42A5" w:rsidRPr="0098710C">
        <w:rPr>
          <w:sz w:val="24"/>
          <w:szCs w:val="24"/>
        </w:rPr>
        <w:t xml:space="preserve"> </w:t>
      </w:r>
      <w:r w:rsidR="005F366E">
        <w:rPr>
          <w:sz w:val="24"/>
          <w:szCs w:val="24"/>
        </w:rPr>
        <w:t xml:space="preserve">оценка результатов педагогической деятельности </w:t>
      </w:r>
      <w:r w:rsidR="002D54A4">
        <w:rPr>
          <w:sz w:val="24"/>
          <w:szCs w:val="24"/>
        </w:rPr>
        <w:t>(</w:t>
      </w:r>
      <w:r w:rsidR="00BC42A5" w:rsidRPr="0098710C">
        <w:rPr>
          <w:sz w:val="24"/>
          <w:szCs w:val="24"/>
        </w:rPr>
        <w:t>экспертиза аттестационной комиссии</w:t>
      </w:r>
      <w:r w:rsidR="002D54A4">
        <w:rPr>
          <w:sz w:val="24"/>
          <w:szCs w:val="24"/>
        </w:rPr>
        <w:t>).</w:t>
      </w:r>
    </w:p>
    <w:p w:rsidR="00513E1F" w:rsidRPr="0098710C" w:rsidRDefault="00394679">
      <w:pPr>
        <w:spacing w:after="331" w:line="259" w:lineRule="auto"/>
        <w:ind w:left="845" w:right="778" w:hanging="10"/>
        <w:jc w:val="center"/>
        <w:rPr>
          <w:sz w:val="24"/>
          <w:szCs w:val="24"/>
        </w:rPr>
      </w:pPr>
      <w:r w:rsidRPr="0098710C">
        <w:rPr>
          <w:sz w:val="24"/>
          <w:szCs w:val="24"/>
        </w:rPr>
        <w:t>Ш.</w:t>
      </w:r>
      <w:r w:rsidR="002D54A4">
        <w:rPr>
          <w:sz w:val="24"/>
          <w:szCs w:val="24"/>
        </w:rPr>
        <w:t xml:space="preserve"> </w:t>
      </w:r>
      <w:r w:rsidRPr="0098710C">
        <w:rPr>
          <w:sz w:val="24"/>
          <w:szCs w:val="24"/>
        </w:rPr>
        <w:t>Состав Аттестационной комиссии</w:t>
      </w:r>
    </w:p>
    <w:p w:rsidR="00513E1F" w:rsidRPr="0098710C" w:rsidRDefault="00394679" w:rsidP="00EF5806">
      <w:pPr>
        <w:spacing w:after="49"/>
        <w:ind w:right="14"/>
        <w:rPr>
          <w:sz w:val="24"/>
          <w:szCs w:val="24"/>
        </w:rPr>
      </w:pPr>
      <w:r w:rsidRPr="0098710C">
        <w:rPr>
          <w:sz w:val="24"/>
          <w:szCs w:val="24"/>
        </w:rPr>
        <w:t xml:space="preserve">Состав Аттестационной комиссии утверждается приказом </w:t>
      </w:r>
      <w:r w:rsidR="00D87736" w:rsidRPr="0098710C">
        <w:rPr>
          <w:sz w:val="24"/>
          <w:szCs w:val="24"/>
        </w:rPr>
        <w:t xml:space="preserve">Управлением образования администрации </w:t>
      </w:r>
      <w:proofErr w:type="spellStart"/>
      <w:r w:rsidR="00D87736" w:rsidRPr="0098710C">
        <w:rPr>
          <w:sz w:val="24"/>
          <w:szCs w:val="24"/>
        </w:rPr>
        <w:t>Барун-Хемчикского</w:t>
      </w:r>
      <w:proofErr w:type="spellEnd"/>
      <w:r w:rsidR="00D87736" w:rsidRPr="0098710C">
        <w:rPr>
          <w:sz w:val="24"/>
          <w:szCs w:val="24"/>
        </w:rPr>
        <w:t xml:space="preserve"> </w:t>
      </w:r>
      <w:proofErr w:type="spellStart"/>
      <w:r w:rsidR="00D87736" w:rsidRPr="0098710C">
        <w:rPr>
          <w:sz w:val="24"/>
          <w:szCs w:val="24"/>
        </w:rPr>
        <w:t>кожууна</w:t>
      </w:r>
      <w:proofErr w:type="spellEnd"/>
      <w:r w:rsidRPr="0098710C">
        <w:rPr>
          <w:sz w:val="24"/>
          <w:szCs w:val="24"/>
        </w:rPr>
        <w:t>.</w:t>
      </w:r>
    </w:p>
    <w:p w:rsidR="00513E1F" w:rsidRPr="0098710C" w:rsidRDefault="00394679" w:rsidP="00EF5806">
      <w:pPr>
        <w:spacing w:after="375"/>
        <w:ind w:right="14"/>
        <w:rPr>
          <w:sz w:val="24"/>
          <w:szCs w:val="24"/>
        </w:rPr>
      </w:pPr>
      <w:r w:rsidRPr="0098710C">
        <w:rPr>
          <w:sz w:val="24"/>
          <w:szCs w:val="24"/>
        </w:rPr>
        <w:t xml:space="preserve">Состав Аттестационной комиссии формируется из числа представителей </w:t>
      </w:r>
      <w:r w:rsidR="002D54A4">
        <w:rPr>
          <w:sz w:val="24"/>
          <w:szCs w:val="24"/>
        </w:rPr>
        <w:t>Управления</w:t>
      </w:r>
      <w:r w:rsidR="004A78F8" w:rsidRPr="0098710C">
        <w:rPr>
          <w:sz w:val="24"/>
          <w:szCs w:val="24"/>
        </w:rPr>
        <w:t xml:space="preserve"> образования администрации </w:t>
      </w:r>
      <w:proofErr w:type="spellStart"/>
      <w:r w:rsidR="004A78F8" w:rsidRPr="0098710C">
        <w:rPr>
          <w:sz w:val="24"/>
          <w:szCs w:val="24"/>
        </w:rPr>
        <w:t>Барун-Хемчикского</w:t>
      </w:r>
      <w:proofErr w:type="spellEnd"/>
      <w:r w:rsidR="004A78F8" w:rsidRPr="0098710C">
        <w:rPr>
          <w:sz w:val="24"/>
          <w:szCs w:val="24"/>
        </w:rPr>
        <w:t xml:space="preserve"> </w:t>
      </w:r>
      <w:proofErr w:type="spellStart"/>
      <w:r w:rsidR="004A78F8" w:rsidRPr="0098710C">
        <w:rPr>
          <w:sz w:val="24"/>
          <w:szCs w:val="24"/>
        </w:rPr>
        <w:t>кожууна</w:t>
      </w:r>
      <w:proofErr w:type="spellEnd"/>
      <w:r w:rsidRPr="0098710C">
        <w:rPr>
          <w:sz w:val="24"/>
          <w:szCs w:val="24"/>
        </w:rPr>
        <w:t>, профессиональных союзов, общественных объединений и работников образовательных организаций.</w:t>
      </w:r>
    </w:p>
    <w:p w:rsidR="00513E1F" w:rsidRPr="0098710C" w:rsidRDefault="00394679">
      <w:pPr>
        <w:spacing w:after="368" w:line="248" w:lineRule="auto"/>
        <w:ind w:left="2055" w:hanging="10"/>
        <w:jc w:val="left"/>
        <w:rPr>
          <w:sz w:val="24"/>
          <w:szCs w:val="24"/>
        </w:rPr>
      </w:pPr>
      <w:r w:rsidRPr="0098710C">
        <w:rPr>
          <w:sz w:val="24"/>
          <w:szCs w:val="24"/>
        </w:rPr>
        <w:t>IV. Организация деятельности Аттестационной комиссии</w:t>
      </w:r>
    </w:p>
    <w:p w:rsidR="00513E1F" w:rsidRPr="0098710C" w:rsidRDefault="00394679" w:rsidP="00EF5806">
      <w:pPr>
        <w:spacing w:after="77"/>
        <w:ind w:right="14"/>
        <w:rPr>
          <w:sz w:val="24"/>
          <w:szCs w:val="24"/>
        </w:rPr>
      </w:pPr>
      <w:r w:rsidRPr="0098710C">
        <w:rPr>
          <w:sz w:val="24"/>
          <w:szCs w:val="24"/>
        </w:rPr>
        <w:lastRenderedPageBreak/>
        <w:t xml:space="preserve">Аттестационная комиссия проводит заседания в соответствии с графиком, утвержденным </w:t>
      </w:r>
      <w:r w:rsidR="005A5F4B" w:rsidRPr="0098710C">
        <w:rPr>
          <w:sz w:val="24"/>
          <w:szCs w:val="24"/>
        </w:rPr>
        <w:t xml:space="preserve">Управлением образования администрации </w:t>
      </w:r>
      <w:proofErr w:type="spellStart"/>
      <w:r w:rsidR="005A5F4B" w:rsidRPr="0098710C">
        <w:rPr>
          <w:sz w:val="24"/>
          <w:szCs w:val="24"/>
        </w:rPr>
        <w:t>Барун-Хемчикского</w:t>
      </w:r>
      <w:proofErr w:type="spellEnd"/>
      <w:r w:rsidR="005A5F4B" w:rsidRPr="0098710C">
        <w:rPr>
          <w:sz w:val="24"/>
          <w:szCs w:val="24"/>
        </w:rPr>
        <w:t xml:space="preserve"> </w:t>
      </w:r>
      <w:proofErr w:type="spellStart"/>
      <w:r w:rsidR="005A5F4B" w:rsidRPr="0098710C">
        <w:rPr>
          <w:sz w:val="24"/>
          <w:szCs w:val="24"/>
        </w:rPr>
        <w:t>кожууна</w:t>
      </w:r>
      <w:proofErr w:type="spellEnd"/>
      <w:r w:rsidRPr="0098710C">
        <w:rPr>
          <w:sz w:val="24"/>
          <w:szCs w:val="24"/>
        </w:rPr>
        <w:t>.</w:t>
      </w:r>
    </w:p>
    <w:p w:rsidR="00513E1F" w:rsidRPr="0098710C" w:rsidRDefault="00394679" w:rsidP="00EF5806">
      <w:pPr>
        <w:spacing w:after="44"/>
        <w:ind w:right="14"/>
        <w:rPr>
          <w:sz w:val="24"/>
          <w:szCs w:val="24"/>
        </w:rPr>
      </w:pPr>
      <w:r w:rsidRPr="0098710C">
        <w:rPr>
          <w:sz w:val="24"/>
          <w:szCs w:val="24"/>
        </w:rPr>
        <w:t>Заседание Аттестационной комиссии считается правомочным, если на нем присутствуют не менее двух третей от общего числа ее членов.</w:t>
      </w:r>
    </w:p>
    <w:p w:rsidR="00513E1F" w:rsidRPr="0098710C" w:rsidRDefault="00394679" w:rsidP="00EF5806">
      <w:pPr>
        <w:ind w:right="14"/>
        <w:rPr>
          <w:sz w:val="24"/>
          <w:szCs w:val="24"/>
        </w:rPr>
      </w:pPr>
      <w:r w:rsidRPr="0098710C">
        <w:rPr>
          <w:sz w:val="24"/>
          <w:szCs w:val="24"/>
        </w:rPr>
        <w:t>Деятельностью Аттестационной комиссии руководит председатель Аттестационной комиссии, который:</w:t>
      </w:r>
    </w:p>
    <w:p w:rsidR="00513E1F" w:rsidRPr="0098710C" w:rsidRDefault="00394679">
      <w:pPr>
        <w:spacing w:after="42"/>
        <w:ind w:left="749" w:right="14" w:firstLine="0"/>
        <w:rPr>
          <w:sz w:val="24"/>
          <w:szCs w:val="24"/>
        </w:rPr>
      </w:pPr>
      <w:r w:rsidRPr="0098710C">
        <w:rPr>
          <w:sz w:val="24"/>
          <w:szCs w:val="24"/>
        </w:rPr>
        <w:t>-ведет заседание Аттестационной комиссии;</w:t>
      </w:r>
    </w:p>
    <w:p w:rsidR="00513E1F" w:rsidRPr="0098710C" w:rsidRDefault="00394679">
      <w:pPr>
        <w:spacing w:after="35"/>
        <w:ind w:left="62" w:right="14"/>
        <w:rPr>
          <w:sz w:val="24"/>
          <w:szCs w:val="24"/>
        </w:rPr>
      </w:pPr>
      <w:r w:rsidRPr="0098710C">
        <w:rPr>
          <w:sz w:val="24"/>
          <w:szCs w:val="24"/>
        </w:rPr>
        <w:t>-распределяет функциональные обязанности между членами Аттестационной комиссии;</w:t>
      </w:r>
    </w:p>
    <w:p w:rsidR="00513E1F" w:rsidRPr="0098710C" w:rsidRDefault="00394679">
      <w:pPr>
        <w:spacing w:after="66"/>
        <w:ind w:left="62" w:right="14"/>
        <w:rPr>
          <w:sz w:val="24"/>
          <w:szCs w:val="24"/>
        </w:rPr>
      </w:pPr>
      <w:r w:rsidRPr="0098710C">
        <w:rPr>
          <w:sz w:val="24"/>
          <w:szCs w:val="24"/>
        </w:rPr>
        <w:t>-осуществляет иные действия, связанные с деятельностью Аттестационной комиссии.</w:t>
      </w:r>
    </w:p>
    <w:p w:rsidR="00513E1F" w:rsidRPr="0098710C" w:rsidRDefault="00394679" w:rsidP="00EF5806">
      <w:pPr>
        <w:spacing w:after="25"/>
        <w:ind w:right="14"/>
        <w:rPr>
          <w:sz w:val="24"/>
          <w:szCs w:val="24"/>
        </w:rPr>
      </w:pPr>
      <w:r w:rsidRPr="0098710C">
        <w:rPr>
          <w:sz w:val="24"/>
          <w:szCs w:val="24"/>
        </w:rPr>
        <w:t>В случае отсутствия председателя функции председателя выполняет заместитель председателя Аттестационной комиссии.</w:t>
      </w:r>
    </w:p>
    <w:p w:rsidR="00513E1F" w:rsidRPr="0098710C" w:rsidRDefault="00394679" w:rsidP="00EF5806">
      <w:pPr>
        <w:ind w:right="14"/>
        <w:rPr>
          <w:sz w:val="24"/>
          <w:szCs w:val="24"/>
        </w:rPr>
      </w:pPr>
      <w:r w:rsidRPr="0098710C">
        <w:rPr>
          <w:sz w:val="24"/>
          <w:szCs w:val="24"/>
        </w:rPr>
        <w:t>Заместитель председателя Аттестационной комиссии:</w:t>
      </w:r>
    </w:p>
    <w:p w:rsidR="00513E1F" w:rsidRPr="0098710C" w:rsidRDefault="00394679">
      <w:pPr>
        <w:numPr>
          <w:ilvl w:val="0"/>
          <w:numId w:val="6"/>
        </w:numPr>
        <w:ind w:right="14"/>
        <w:rPr>
          <w:sz w:val="24"/>
          <w:szCs w:val="24"/>
        </w:rPr>
      </w:pPr>
      <w:r w:rsidRPr="0098710C">
        <w:rPr>
          <w:sz w:val="24"/>
          <w:szCs w:val="24"/>
        </w:rPr>
        <w:t>участвует в работе Аттестационной комиссии;</w:t>
      </w:r>
    </w:p>
    <w:p w:rsidR="00513E1F" w:rsidRPr="0098710C" w:rsidRDefault="00394679">
      <w:pPr>
        <w:numPr>
          <w:ilvl w:val="0"/>
          <w:numId w:val="6"/>
        </w:numPr>
        <w:ind w:right="14"/>
        <w:rPr>
          <w:sz w:val="24"/>
          <w:szCs w:val="24"/>
        </w:rPr>
      </w:pPr>
      <w:r w:rsidRPr="0098710C">
        <w:rPr>
          <w:sz w:val="24"/>
          <w:szCs w:val="24"/>
        </w:rPr>
        <w:t>вносит предложения по работе Аттестационной комиссии;</w:t>
      </w:r>
    </w:p>
    <w:p w:rsidR="00513E1F" w:rsidRPr="0098710C" w:rsidRDefault="00394679">
      <w:pPr>
        <w:numPr>
          <w:ilvl w:val="0"/>
          <w:numId w:val="6"/>
        </w:numPr>
        <w:ind w:right="14"/>
        <w:rPr>
          <w:sz w:val="24"/>
          <w:szCs w:val="24"/>
        </w:rPr>
      </w:pPr>
      <w:r w:rsidRPr="0098710C">
        <w:rPr>
          <w:sz w:val="24"/>
          <w:szCs w:val="24"/>
        </w:rPr>
        <w:t>рассматривает обращения и жалобы педагогических работников, связанные с вопросами их аттестации,</w:t>
      </w:r>
    </w:p>
    <w:p w:rsidR="00513E1F" w:rsidRPr="0098710C" w:rsidRDefault="00394679" w:rsidP="00EF5806">
      <w:pPr>
        <w:spacing w:after="80"/>
        <w:ind w:right="14"/>
        <w:rPr>
          <w:sz w:val="24"/>
          <w:szCs w:val="24"/>
        </w:rPr>
      </w:pPr>
      <w:r w:rsidRPr="0098710C">
        <w:rPr>
          <w:sz w:val="24"/>
          <w:szCs w:val="24"/>
        </w:rPr>
        <w:t>Секретарь Аттестационной комиссии:</w:t>
      </w:r>
    </w:p>
    <w:p w:rsidR="00513E1F" w:rsidRPr="0098710C" w:rsidRDefault="00394679">
      <w:pPr>
        <w:numPr>
          <w:ilvl w:val="1"/>
          <w:numId w:val="7"/>
        </w:numPr>
        <w:ind w:right="372" w:firstLine="360"/>
        <w:rPr>
          <w:sz w:val="24"/>
          <w:szCs w:val="24"/>
        </w:rPr>
      </w:pPr>
      <w:r w:rsidRPr="0098710C">
        <w:rPr>
          <w:sz w:val="24"/>
          <w:szCs w:val="24"/>
        </w:rPr>
        <w:t>осуществляет техническое обеспечение проведения заседаний Аттестационной комиссии;</w:t>
      </w:r>
    </w:p>
    <w:p w:rsidR="00513E1F" w:rsidRPr="0098710C" w:rsidRDefault="00394679">
      <w:pPr>
        <w:numPr>
          <w:ilvl w:val="1"/>
          <w:numId w:val="7"/>
        </w:numPr>
        <w:spacing w:after="36"/>
        <w:ind w:right="372" w:firstLine="360"/>
        <w:rPr>
          <w:sz w:val="24"/>
          <w:szCs w:val="24"/>
        </w:rPr>
      </w:pPr>
      <w:r w:rsidRPr="0098710C">
        <w:rPr>
          <w:sz w:val="24"/>
          <w:szCs w:val="24"/>
        </w:rPr>
        <w:t>ведет и оформляет протоколы заседаний Аттестационной комиссии; - готовит выписки из приказа;</w:t>
      </w:r>
    </w:p>
    <w:p w:rsidR="00513E1F" w:rsidRPr="0098710C" w:rsidRDefault="00394679">
      <w:pPr>
        <w:ind w:left="0" w:right="14"/>
        <w:rPr>
          <w:sz w:val="24"/>
          <w:szCs w:val="24"/>
        </w:rPr>
      </w:pPr>
      <w:r w:rsidRPr="0098710C">
        <w:rPr>
          <w:sz w:val="24"/>
          <w:szCs w:val="24"/>
        </w:rPr>
        <w:t>-организует работу специалистов для осуществления всестороннего анализа профессиональной деятельности аттестуемых педагогов.</w:t>
      </w:r>
    </w:p>
    <w:p w:rsidR="00513E1F" w:rsidRPr="0098710C" w:rsidRDefault="00394679" w:rsidP="00E857F4">
      <w:pPr>
        <w:spacing w:after="0" w:line="259" w:lineRule="auto"/>
        <w:ind w:left="701" w:firstLine="0"/>
        <w:jc w:val="left"/>
        <w:rPr>
          <w:sz w:val="24"/>
          <w:szCs w:val="24"/>
        </w:rPr>
      </w:pPr>
      <w:r w:rsidRPr="0098710C">
        <w:rPr>
          <w:noProof/>
          <w:sz w:val="24"/>
          <w:szCs w:val="24"/>
        </w:rPr>
        <w:drawing>
          <wp:inline distT="0" distB="0" distL="0" distR="0">
            <wp:extent cx="6096" cy="6100"/>
            <wp:effectExtent l="0" t="0" r="0" b="0"/>
            <wp:docPr id="4930" name="Picture 4930"/>
            <wp:cNvGraphicFramePr/>
            <a:graphic xmlns:a="http://schemas.openxmlformats.org/drawingml/2006/main">
              <a:graphicData uri="http://schemas.openxmlformats.org/drawingml/2006/picture">
                <pic:pic xmlns:pic="http://schemas.openxmlformats.org/drawingml/2006/picture">
                  <pic:nvPicPr>
                    <pic:cNvPr id="4930" name="Picture 4930"/>
                    <pic:cNvPicPr/>
                  </pic:nvPicPr>
                  <pic:blipFill>
                    <a:blip r:embed="rId10"/>
                    <a:stretch>
                      <a:fillRect/>
                    </a:stretch>
                  </pic:blipFill>
                  <pic:spPr>
                    <a:xfrm>
                      <a:off x="0" y="0"/>
                      <a:ext cx="6096" cy="6100"/>
                    </a:xfrm>
                    <a:prstGeom prst="rect">
                      <a:avLst/>
                    </a:prstGeom>
                  </pic:spPr>
                </pic:pic>
              </a:graphicData>
            </a:graphic>
          </wp:inline>
        </w:drawing>
      </w:r>
      <w:r w:rsidR="00E7436B" w:rsidRPr="0098710C">
        <w:rPr>
          <w:sz w:val="24"/>
          <w:szCs w:val="24"/>
        </w:rPr>
        <w:t>Члены Аттестационной</w:t>
      </w:r>
      <w:r w:rsidRPr="0098710C">
        <w:rPr>
          <w:sz w:val="24"/>
          <w:szCs w:val="24"/>
        </w:rPr>
        <w:t xml:space="preserve"> комиссии:</w:t>
      </w:r>
    </w:p>
    <w:p w:rsidR="00513E1F" w:rsidRPr="0098710C" w:rsidRDefault="00394679">
      <w:pPr>
        <w:numPr>
          <w:ilvl w:val="0"/>
          <w:numId w:val="8"/>
        </w:numPr>
        <w:ind w:right="14"/>
        <w:rPr>
          <w:sz w:val="24"/>
          <w:szCs w:val="24"/>
        </w:rPr>
      </w:pPr>
      <w:r w:rsidRPr="0098710C">
        <w:rPr>
          <w:sz w:val="24"/>
          <w:szCs w:val="24"/>
        </w:rPr>
        <w:t>участвуют в работе Аттестационной комиссии;</w:t>
      </w:r>
    </w:p>
    <w:p w:rsidR="00513E1F" w:rsidRPr="0098710C" w:rsidRDefault="00394679">
      <w:pPr>
        <w:spacing w:after="54"/>
        <w:ind w:left="62" w:right="14"/>
        <w:rPr>
          <w:sz w:val="24"/>
          <w:szCs w:val="24"/>
        </w:rPr>
      </w:pPr>
      <w:r w:rsidRPr="0098710C">
        <w:rPr>
          <w:noProof/>
          <w:sz w:val="24"/>
          <w:szCs w:val="24"/>
        </w:rPr>
        <w:drawing>
          <wp:inline distT="0" distB="0" distL="0" distR="0">
            <wp:extent cx="60960" cy="30497"/>
            <wp:effectExtent l="0" t="0" r="0" b="0"/>
            <wp:docPr id="25037" name="Picture 25037"/>
            <wp:cNvGraphicFramePr/>
            <a:graphic xmlns:a="http://schemas.openxmlformats.org/drawingml/2006/main">
              <a:graphicData uri="http://schemas.openxmlformats.org/drawingml/2006/picture">
                <pic:pic xmlns:pic="http://schemas.openxmlformats.org/drawingml/2006/picture">
                  <pic:nvPicPr>
                    <pic:cNvPr id="25037" name="Picture 25037"/>
                    <pic:cNvPicPr/>
                  </pic:nvPicPr>
                  <pic:blipFill>
                    <a:blip r:embed="rId11"/>
                    <a:stretch>
                      <a:fillRect/>
                    </a:stretch>
                  </pic:blipFill>
                  <pic:spPr>
                    <a:xfrm>
                      <a:off x="0" y="0"/>
                      <a:ext cx="60960" cy="30497"/>
                    </a:xfrm>
                    <a:prstGeom prst="rect">
                      <a:avLst/>
                    </a:prstGeom>
                  </pic:spPr>
                </pic:pic>
              </a:graphicData>
            </a:graphic>
          </wp:inline>
        </w:drawing>
      </w:r>
      <w:r w:rsidRPr="0098710C">
        <w:rPr>
          <w:sz w:val="24"/>
          <w:szCs w:val="24"/>
        </w:rPr>
        <w:t>вносят предложения по привлечению специалистов для осуществления всест</w:t>
      </w:r>
      <w:r w:rsidR="00811C30" w:rsidRPr="0098710C">
        <w:rPr>
          <w:sz w:val="24"/>
          <w:szCs w:val="24"/>
        </w:rPr>
        <w:t>ороннего анализа профессиональной</w:t>
      </w:r>
      <w:r w:rsidRPr="0098710C">
        <w:rPr>
          <w:sz w:val="24"/>
          <w:szCs w:val="24"/>
        </w:rPr>
        <w:t xml:space="preserve"> деятельности аттестуемых педагогов;</w:t>
      </w:r>
    </w:p>
    <w:p w:rsidR="00513E1F" w:rsidRPr="0098710C" w:rsidRDefault="00394679">
      <w:pPr>
        <w:numPr>
          <w:ilvl w:val="0"/>
          <w:numId w:val="8"/>
        </w:numPr>
        <w:spacing w:after="35"/>
        <w:ind w:right="14"/>
        <w:rPr>
          <w:sz w:val="24"/>
          <w:szCs w:val="24"/>
        </w:rPr>
      </w:pPr>
      <w:r w:rsidRPr="0098710C">
        <w:rPr>
          <w:sz w:val="24"/>
          <w:szCs w:val="24"/>
        </w:rPr>
        <w:t>обеспечивают выполнение организационных функ</w:t>
      </w:r>
      <w:r w:rsidR="005A5F4B" w:rsidRPr="0098710C">
        <w:rPr>
          <w:sz w:val="24"/>
          <w:szCs w:val="24"/>
        </w:rPr>
        <w:t>ций по аттестации педагогических</w:t>
      </w:r>
      <w:r w:rsidRPr="0098710C">
        <w:rPr>
          <w:sz w:val="24"/>
          <w:szCs w:val="24"/>
        </w:rPr>
        <w:t xml:space="preserve"> работников на территориях, представителями которых они являются или в той сфере, которую они представляют в комиссии.</w:t>
      </w:r>
    </w:p>
    <w:p w:rsidR="00513E1F" w:rsidRPr="0098710C" w:rsidRDefault="00394679">
      <w:pPr>
        <w:spacing w:after="31"/>
        <w:ind w:left="62" w:right="14"/>
        <w:rPr>
          <w:sz w:val="24"/>
          <w:szCs w:val="24"/>
        </w:rPr>
      </w:pPr>
      <w:r w:rsidRPr="0098710C">
        <w:rPr>
          <w:sz w:val="24"/>
          <w:szCs w:val="24"/>
        </w:rPr>
        <w:t xml:space="preserve"> Полномочия отдельных членов Аттестационной комиссии могут быть досрочно прекращены приказом </w:t>
      </w:r>
      <w:r w:rsidR="004C65F0" w:rsidRPr="0098710C">
        <w:rPr>
          <w:sz w:val="24"/>
          <w:szCs w:val="24"/>
        </w:rPr>
        <w:t xml:space="preserve">Управлением образования администрации </w:t>
      </w:r>
      <w:proofErr w:type="spellStart"/>
      <w:r w:rsidR="004C65F0" w:rsidRPr="0098710C">
        <w:rPr>
          <w:sz w:val="24"/>
          <w:szCs w:val="24"/>
        </w:rPr>
        <w:t>Барун-Хемчикского</w:t>
      </w:r>
      <w:proofErr w:type="spellEnd"/>
      <w:r w:rsidR="004C65F0" w:rsidRPr="0098710C">
        <w:rPr>
          <w:sz w:val="24"/>
          <w:szCs w:val="24"/>
        </w:rPr>
        <w:t xml:space="preserve"> </w:t>
      </w:r>
      <w:proofErr w:type="spellStart"/>
      <w:proofErr w:type="gramStart"/>
      <w:r w:rsidR="004C65F0" w:rsidRPr="0098710C">
        <w:rPr>
          <w:sz w:val="24"/>
          <w:szCs w:val="24"/>
        </w:rPr>
        <w:t>кожууна</w:t>
      </w:r>
      <w:proofErr w:type="spellEnd"/>
      <w:proofErr w:type="gramEnd"/>
      <w:r w:rsidR="004C65F0" w:rsidRPr="0098710C">
        <w:rPr>
          <w:sz w:val="24"/>
          <w:szCs w:val="24"/>
        </w:rPr>
        <w:t xml:space="preserve"> </w:t>
      </w:r>
      <w:r w:rsidRPr="0098710C">
        <w:rPr>
          <w:sz w:val="24"/>
          <w:szCs w:val="24"/>
        </w:rPr>
        <w:t>а по следующим основаниям:</w:t>
      </w:r>
    </w:p>
    <w:p w:rsidR="00513E1F" w:rsidRPr="0098710C" w:rsidRDefault="00394679">
      <w:pPr>
        <w:numPr>
          <w:ilvl w:val="0"/>
          <w:numId w:val="9"/>
        </w:numPr>
        <w:spacing w:after="5" w:line="265" w:lineRule="auto"/>
        <w:ind w:right="91"/>
        <w:rPr>
          <w:sz w:val="24"/>
          <w:szCs w:val="24"/>
        </w:rPr>
      </w:pPr>
      <w:r w:rsidRPr="0098710C">
        <w:rPr>
          <w:sz w:val="24"/>
          <w:szCs w:val="24"/>
        </w:rPr>
        <w:t>невозможность выполнения обязанностей по состоянию здоровья;</w:t>
      </w:r>
    </w:p>
    <w:p w:rsidR="00513E1F" w:rsidRPr="0098710C" w:rsidRDefault="00394679">
      <w:pPr>
        <w:numPr>
          <w:ilvl w:val="0"/>
          <w:numId w:val="9"/>
        </w:numPr>
        <w:spacing w:after="3" w:line="259" w:lineRule="auto"/>
        <w:ind w:right="91"/>
        <w:rPr>
          <w:sz w:val="24"/>
          <w:szCs w:val="24"/>
        </w:rPr>
      </w:pPr>
      <w:r w:rsidRPr="0098710C">
        <w:rPr>
          <w:sz w:val="24"/>
          <w:szCs w:val="24"/>
        </w:rPr>
        <w:t>увольнение члена Аттестационной комиссии по основному месту работы;</w:t>
      </w:r>
    </w:p>
    <w:p w:rsidR="00513E1F" w:rsidRPr="0098710C" w:rsidRDefault="00394679">
      <w:pPr>
        <w:numPr>
          <w:ilvl w:val="0"/>
          <w:numId w:val="9"/>
        </w:numPr>
        <w:spacing w:after="57"/>
        <w:ind w:right="91"/>
        <w:rPr>
          <w:sz w:val="24"/>
          <w:szCs w:val="24"/>
        </w:rPr>
      </w:pPr>
      <w:r w:rsidRPr="0098710C">
        <w:rPr>
          <w:sz w:val="24"/>
          <w:szCs w:val="24"/>
        </w:rPr>
        <w:t>неисполнение или ненадлежащее исполнение обяз</w:t>
      </w:r>
      <w:r w:rsidR="004713F8" w:rsidRPr="0098710C">
        <w:rPr>
          <w:sz w:val="24"/>
          <w:szCs w:val="24"/>
        </w:rPr>
        <w:t>анностей члена Атт</w:t>
      </w:r>
      <w:r w:rsidRPr="0098710C">
        <w:rPr>
          <w:sz w:val="24"/>
          <w:szCs w:val="24"/>
        </w:rPr>
        <w:t>естационной комиссии.</w:t>
      </w:r>
    </w:p>
    <w:p w:rsidR="00513E1F" w:rsidRDefault="00394679">
      <w:pPr>
        <w:spacing w:after="41"/>
        <w:ind w:left="62" w:right="14"/>
        <w:rPr>
          <w:sz w:val="24"/>
          <w:szCs w:val="24"/>
        </w:rPr>
      </w:pPr>
      <w:r w:rsidRPr="0098710C">
        <w:rPr>
          <w:sz w:val="24"/>
          <w:szCs w:val="24"/>
        </w:rPr>
        <w:t>По результатам аттестации Аттестационная комиссия принимает одно из следующих решений:</w:t>
      </w:r>
    </w:p>
    <w:p w:rsidR="00E52D56" w:rsidRPr="0098710C" w:rsidRDefault="00E52D56">
      <w:pPr>
        <w:spacing w:after="41"/>
        <w:ind w:left="62" w:right="14"/>
        <w:rPr>
          <w:sz w:val="24"/>
          <w:szCs w:val="24"/>
        </w:rPr>
      </w:pPr>
      <w:r>
        <w:rPr>
          <w:sz w:val="24"/>
          <w:szCs w:val="24"/>
        </w:rPr>
        <w:t>- оценивает результаты педагогической деятельности</w:t>
      </w:r>
      <w:r w:rsidR="00516E6E">
        <w:rPr>
          <w:sz w:val="24"/>
          <w:szCs w:val="24"/>
        </w:rPr>
        <w:t xml:space="preserve"> – 1 этап процедуры проведения Аттестации.</w:t>
      </w:r>
    </w:p>
    <w:p w:rsidR="00513E1F" w:rsidRPr="0098710C" w:rsidRDefault="00394679" w:rsidP="00EF5806">
      <w:pPr>
        <w:spacing w:after="37"/>
        <w:ind w:right="77"/>
        <w:rPr>
          <w:sz w:val="24"/>
          <w:szCs w:val="24"/>
        </w:rPr>
      </w:pPr>
      <w:r w:rsidRPr="0098710C">
        <w:rPr>
          <w:sz w:val="24"/>
          <w:szCs w:val="24"/>
        </w:rPr>
        <w:t>Решение Аттестационной комиссии оформляется протоколом, который вступает в силу со дня его вынесения и подписания председателем, заместителем председателя, секретарем и членами Аттестационной комиссии, принимавшими участие в голосовании.</w:t>
      </w:r>
    </w:p>
    <w:p w:rsidR="00513E1F" w:rsidRPr="0098710C" w:rsidRDefault="00394679">
      <w:pPr>
        <w:spacing w:after="312" w:line="259" w:lineRule="auto"/>
        <w:ind w:left="845" w:right="634" w:hanging="10"/>
        <w:jc w:val="center"/>
        <w:rPr>
          <w:sz w:val="24"/>
          <w:szCs w:val="24"/>
        </w:rPr>
      </w:pPr>
      <w:r w:rsidRPr="0098710C">
        <w:rPr>
          <w:sz w:val="24"/>
          <w:szCs w:val="24"/>
        </w:rPr>
        <w:t>V. Организация процедуры аттестации</w:t>
      </w:r>
    </w:p>
    <w:p w:rsidR="00513E1F" w:rsidRPr="0098710C" w:rsidRDefault="00394679" w:rsidP="00EF5806">
      <w:pPr>
        <w:ind w:right="77"/>
        <w:rPr>
          <w:sz w:val="24"/>
          <w:szCs w:val="24"/>
        </w:rPr>
      </w:pPr>
      <w:r w:rsidRPr="0098710C">
        <w:rPr>
          <w:sz w:val="24"/>
          <w:szCs w:val="24"/>
        </w:rPr>
        <w:lastRenderedPageBreak/>
        <w:t>Аттестация педагогических работников для установления квалификационной категории (первой или высшей) проводится на основании заявления.</w:t>
      </w:r>
    </w:p>
    <w:p w:rsidR="00513E1F" w:rsidRPr="0098710C" w:rsidRDefault="00394679">
      <w:pPr>
        <w:spacing w:after="26"/>
        <w:ind w:left="62" w:right="14" w:firstLine="0"/>
        <w:rPr>
          <w:sz w:val="24"/>
          <w:szCs w:val="24"/>
        </w:rPr>
      </w:pPr>
      <w:r w:rsidRPr="0098710C">
        <w:rPr>
          <w:sz w:val="24"/>
          <w:szCs w:val="24"/>
        </w:rPr>
        <w:t>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513E1F" w:rsidRPr="0098710C" w:rsidRDefault="00394679">
      <w:pPr>
        <w:ind w:left="62" w:right="14"/>
        <w:rPr>
          <w:sz w:val="24"/>
          <w:szCs w:val="24"/>
        </w:rPr>
      </w:pPr>
      <w:r w:rsidRPr="0098710C">
        <w:rPr>
          <w:sz w:val="24"/>
          <w:szCs w:val="24"/>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513E1F" w:rsidRPr="0098710C" w:rsidRDefault="00394679">
      <w:pPr>
        <w:ind w:left="62" w:right="14"/>
        <w:rPr>
          <w:sz w:val="24"/>
          <w:szCs w:val="24"/>
        </w:rPr>
      </w:pPr>
      <w:r w:rsidRPr="0098710C">
        <w:rPr>
          <w:sz w:val="24"/>
          <w:szCs w:val="24"/>
        </w:rPr>
        <w:t>б) осуществляется письменное уведомление педагогических работников о сроке и месте проведения их аттестации.</w:t>
      </w:r>
    </w:p>
    <w:p w:rsidR="00513E1F" w:rsidRPr="0098710C" w:rsidRDefault="00394679" w:rsidP="00EF5806">
      <w:pPr>
        <w:ind w:right="14"/>
        <w:rPr>
          <w:sz w:val="24"/>
          <w:szCs w:val="24"/>
        </w:rPr>
      </w:pPr>
      <w:r w:rsidRPr="0098710C">
        <w:rPr>
          <w:sz w:val="24"/>
          <w:szCs w:val="24"/>
        </w:rPr>
        <w:t>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Российской Федерации от 7 апреля 2014 года № 276, при условии, что их деятельность связана с соответствующими направлениями работы.</w:t>
      </w:r>
    </w:p>
    <w:p w:rsidR="00513E1F" w:rsidRPr="0098710C" w:rsidRDefault="00394679" w:rsidP="00C967C2">
      <w:pPr>
        <w:ind w:right="14"/>
        <w:rPr>
          <w:sz w:val="24"/>
          <w:szCs w:val="24"/>
        </w:rPr>
      </w:pPr>
      <w:r w:rsidRPr="0098710C">
        <w:rPr>
          <w:sz w:val="24"/>
          <w:szCs w:val="24"/>
        </w:rPr>
        <w:t>Аттестация на первую квалификационную категорию проводится в два этапа:</w:t>
      </w:r>
    </w:p>
    <w:p w:rsidR="00513E1F" w:rsidRPr="0098710C" w:rsidRDefault="00394679">
      <w:pPr>
        <w:ind w:left="62" w:right="14"/>
        <w:rPr>
          <w:sz w:val="24"/>
          <w:szCs w:val="24"/>
        </w:rPr>
      </w:pPr>
      <w:r w:rsidRPr="0098710C">
        <w:rPr>
          <w:sz w:val="24"/>
          <w:szCs w:val="24"/>
        </w:rPr>
        <w:t xml:space="preserve">Первый этап-оценка материалов, отражающих результативность работы в </w:t>
      </w:r>
      <w:proofErr w:type="spellStart"/>
      <w:r w:rsidRPr="0098710C">
        <w:rPr>
          <w:sz w:val="24"/>
          <w:szCs w:val="24"/>
        </w:rPr>
        <w:t>межаттестационный</w:t>
      </w:r>
      <w:proofErr w:type="spellEnd"/>
      <w:r w:rsidRPr="0098710C">
        <w:rPr>
          <w:sz w:val="24"/>
          <w:szCs w:val="24"/>
        </w:rPr>
        <w:t xml:space="preserve"> период. Максимальный балл -50, пороговое значение-25 баллов, </w:t>
      </w:r>
      <w:proofErr w:type="gramStart"/>
      <w:r w:rsidRPr="0098710C">
        <w:rPr>
          <w:sz w:val="24"/>
          <w:szCs w:val="24"/>
        </w:rPr>
        <w:t>Если</w:t>
      </w:r>
      <w:proofErr w:type="gramEnd"/>
      <w:r w:rsidRPr="0098710C">
        <w:rPr>
          <w:sz w:val="24"/>
          <w:szCs w:val="24"/>
        </w:rPr>
        <w:t xml:space="preserve"> работник не прошел первый этап аттестации — не достиг порогового значения (набрал менее 25 баллов), то он не допускается к следующему этапу аттестации.</w:t>
      </w:r>
    </w:p>
    <w:p w:rsidR="00513E1F" w:rsidRPr="0098710C" w:rsidRDefault="00394679">
      <w:pPr>
        <w:ind w:left="62" w:right="14"/>
        <w:rPr>
          <w:sz w:val="24"/>
          <w:szCs w:val="24"/>
        </w:rPr>
      </w:pPr>
      <w:r w:rsidRPr="0098710C">
        <w:rPr>
          <w:sz w:val="24"/>
          <w:szCs w:val="24"/>
        </w:rPr>
        <w:t>Второй этап- подготовка и очная защита открытого урока, занятия, мультимедийного занятия (учителями- предметниками), внеклассного мероприятия, непосредственной образовательной деятельности на базе ГАОУ ДПС) «Тувинский институт развития образования и повышения квалификации» согласно утвержденному графику перед предметной экспертной группой (не менее 2 экспертов). Максимальный балл -50, пороговое значение-25 баллов.</w:t>
      </w:r>
    </w:p>
    <w:p w:rsidR="00513E1F" w:rsidRPr="0098710C" w:rsidRDefault="00394679">
      <w:pPr>
        <w:ind w:left="62" w:right="14"/>
        <w:rPr>
          <w:sz w:val="24"/>
          <w:szCs w:val="24"/>
        </w:rPr>
      </w:pPr>
      <w:r w:rsidRPr="0098710C">
        <w:rPr>
          <w:sz w:val="24"/>
          <w:szCs w:val="24"/>
        </w:rPr>
        <w:t>Первая квалификационная категория устанавливается в случае, если аттестуемый педагог набрал не менее 50 баллов по двум этапам аттестации.</w:t>
      </w:r>
    </w:p>
    <w:p w:rsidR="00513E1F" w:rsidRPr="0098710C" w:rsidRDefault="00394679" w:rsidP="00C967C2">
      <w:pPr>
        <w:spacing w:line="248" w:lineRule="auto"/>
        <w:ind w:left="782" w:right="14" w:firstLine="0"/>
        <w:rPr>
          <w:sz w:val="24"/>
          <w:szCs w:val="24"/>
        </w:rPr>
      </w:pPr>
      <w:r w:rsidRPr="0098710C">
        <w:rPr>
          <w:sz w:val="24"/>
          <w:szCs w:val="24"/>
        </w:rPr>
        <w:t>Аттестация на высшую квалификационную категорию проводится в два этапа:</w:t>
      </w:r>
    </w:p>
    <w:p w:rsidR="00513E1F" w:rsidRPr="0098710C" w:rsidRDefault="00394679">
      <w:pPr>
        <w:ind w:left="62" w:right="14"/>
        <w:rPr>
          <w:sz w:val="24"/>
          <w:szCs w:val="24"/>
        </w:rPr>
      </w:pPr>
      <w:r w:rsidRPr="0098710C">
        <w:rPr>
          <w:sz w:val="24"/>
          <w:szCs w:val="24"/>
        </w:rPr>
        <w:t xml:space="preserve">Первый этап- оценка материалов, отражающих результативность работы в </w:t>
      </w:r>
      <w:proofErr w:type="spellStart"/>
      <w:r w:rsidRPr="0098710C">
        <w:rPr>
          <w:sz w:val="24"/>
          <w:szCs w:val="24"/>
        </w:rPr>
        <w:t>межаттестационный</w:t>
      </w:r>
      <w:proofErr w:type="spellEnd"/>
      <w:r w:rsidRPr="0098710C">
        <w:rPr>
          <w:sz w:val="24"/>
          <w:szCs w:val="24"/>
        </w:rPr>
        <w:t xml:space="preserve"> период. Если работник не прошел первый этап аттестации — не достиг порогового значения (набрал менее 25 баллов), то он не допускается к следующему этапу аттестации.</w:t>
      </w:r>
    </w:p>
    <w:p w:rsidR="00513E1F" w:rsidRPr="0098710C" w:rsidRDefault="00394679">
      <w:pPr>
        <w:ind w:left="62" w:right="14"/>
        <w:rPr>
          <w:sz w:val="24"/>
          <w:szCs w:val="24"/>
        </w:rPr>
      </w:pPr>
      <w:r w:rsidRPr="0098710C">
        <w:rPr>
          <w:sz w:val="24"/>
          <w:szCs w:val="24"/>
        </w:rPr>
        <w:t>Второй этап- подготовка и очная защита открытого урока, занятия, мастер класса (учителями-предметниками) творческого отчета, непосредственной образовательной деятельности на базе ГАОУ ДПО «Тувинский институт развития образования и повышения квалификации» согласно утвержденному графику перед предметной экспертной группой (не менее 2 экспертов). Максимальный балл -70, пороговое значение-35 баллов.</w:t>
      </w:r>
    </w:p>
    <w:p w:rsidR="00513E1F" w:rsidRDefault="00394679">
      <w:pPr>
        <w:spacing w:after="64"/>
        <w:ind w:left="62" w:right="14"/>
        <w:rPr>
          <w:sz w:val="24"/>
          <w:szCs w:val="24"/>
        </w:rPr>
      </w:pPr>
      <w:r w:rsidRPr="0098710C">
        <w:rPr>
          <w:sz w:val="24"/>
          <w:szCs w:val="24"/>
        </w:rPr>
        <w:t>Высшая квалификационная категория устанавливается в случае, если аттестуемый педагог набрал не менее 60 баллов по двум этапам аттестации.</w:t>
      </w:r>
    </w:p>
    <w:p w:rsidR="00656187" w:rsidRPr="0098710C" w:rsidRDefault="00656187" w:rsidP="00656187">
      <w:pPr>
        <w:ind w:left="62" w:right="14"/>
        <w:rPr>
          <w:sz w:val="24"/>
          <w:szCs w:val="24"/>
        </w:rPr>
      </w:pPr>
      <w:r>
        <w:rPr>
          <w:sz w:val="24"/>
          <w:szCs w:val="24"/>
        </w:rPr>
        <w:t xml:space="preserve">Управление образования администрации </w:t>
      </w:r>
      <w:proofErr w:type="spellStart"/>
      <w:r>
        <w:rPr>
          <w:sz w:val="24"/>
          <w:szCs w:val="24"/>
        </w:rPr>
        <w:t>Барун-Хемчикского</w:t>
      </w:r>
      <w:proofErr w:type="spellEnd"/>
      <w:r>
        <w:rPr>
          <w:sz w:val="24"/>
          <w:szCs w:val="24"/>
        </w:rPr>
        <w:t xml:space="preserve"> </w:t>
      </w:r>
      <w:proofErr w:type="spellStart"/>
      <w:r>
        <w:rPr>
          <w:sz w:val="24"/>
          <w:szCs w:val="24"/>
        </w:rPr>
        <w:t>кожууна</w:t>
      </w:r>
      <w:proofErr w:type="spellEnd"/>
      <w:r>
        <w:rPr>
          <w:sz w:val="24"/>
          <w:szCs w:val="24"/>
        </w:rPr>
        <w:t xml:space="preserve"> проводит 1 этап</w:t>
      </w:r>
      <w:r>
        <w:rPr>
          <w:sz w:val="24"/>
          <w:szCs w:val="24"/>
        </w:rPr>
        <w:t>.</w:t>
      </w:r>
    </w:p>
    <w:p w:rsidR="00513E1F" w:rsidRPr="0098710C" w:rsidRDefault="00394679" w:rsidP="00C967C2">
      <w:pPr>
        <w:spacing w:after="62"/>
        <w:ind w:right="14"/>
        <w:rPr>
          <w:sz w:val="24"/>
          <w:szCs w:val="24"/>
        </w:rPr>
      </w:pPr>
      <w:r w:rsidRPr="0098710C">
        <w:rPr>
          <w:sz w:val="24"/>
          <w:szCs w:val="24"/>
        </w:rPr>
        <w:t>В образовательной организации ответственными работниками проводится внутренняя экспертиза.</w:t>
      </w:r>
    </w:p>
    <w:p w:rsidR="00513E1F" w:rsidRPr="0098710C" w:rsidRDefault="00394679">
      <w:pPr>
        <w:spacing w:after="41"/>
        <w:ind w:left="62" w:right="14"/>
        <w:rPr>
          <w:sz w:val="24"/>
          <w:szCs w:val="24"/>
        </w:rPr>
      </w:pPr>
      <w:r w:rsidRPr="0098710C">
        <w:rPr>
          <w:sz w:val="24"/>
          <w:szCs w:val="24"/>
        </w:rPr>
        <w:t>Ответственный работник за аттестацию в образовательной организации предоставляет оценочный лист аттестационных материалов педагогических работников. Оценочный лист аттестационных материалов педагогических работников представляется в бумажном варианте с подписями руководителя образовательной организации, начальника Управления образования, закрепленные печатью. Ответственность за достоверность информации, изложенной в оценочном листе, несет руководитель образовательной организации.</w:t>
      </w:r>
    </w:p>
    <w:p w:rsidR="00513E1F" w:rsidRPr="0098710C" w:rsidRDefault="00394679">
      <w:pPr>
        <w:spacing w:after="56"/>
        <w:ind w:left="62" w:right="14" w:firstLine="576"/>
        <w:rPr>
          <w:sz w:val="24"/>
          <w:szCs w:val="24"/>
        </w:rPr>
      </w:pPr>
      <w:r w:rsidRPr="0098710C">
        <w:rPr>
          <w:sz w:val="24"/>
          <w:szCs w:val="24"/>
        </w:rPr>
        <w:lastRenderedPageBreak/>
        <w:t xml:space="preserve">Экспертизу педагогической деятельности работника осуществляют ответственные работники </w:t>
      </w:r>
      <w:r w:rsidR="006446C4">
        <w:rPr>
          <w:sz w:val="24"/>
          <w:szCs w:val="24"/>
        </w:rPr>
        <w:t xml:space="preserve">Управления образования администрации </w:t>
      </w:r>
      <w:proofErr w:type="spellStart"/>
      <w:r w:rsidR="006446C4">
        <w:rPr>
          <w:sz w:val="24"/>
          <w:szCs w:val="24"/>
        </w:rPr>
        <w:t>Барун-Хемчикского</w:t>
      </w:r>
      <w:proofErr w:type="spellEnd"/>
      <w:r w:rsidR="006446C4">
        <w:rPr>
          <w:sz w:val="24"/>
          <w:szCs w:val="24"/>
        </w:rPr>
        <w:t xml:space="preserve"> </w:t>
      </w:r>
      <w:proofErr w:type="spellStart"/>
      <w:r w:rsidR="006446C4">
        <w:rPr>
          <w:sz w:val="24"/>
          <w:szCs w:val="24"/>
        </w:rPr>
        <w:t>кожууна</w:t>
      </w:r>
      <w:proofErr w:type="spellEnd"/>
      <w:r w:rsidRPr="0098710C">
        <w:rPr>
          <w:sz w:val="24"/>
          <w:szCs w:val="24"/>
        </w:rPr>
        <w:t>. Они имеют право запрашивать дополнительную информацию об аттестуемом педагоге у руководства образовательной организации, проверять достоверность показателей, документов.</w:t>
      </w:r>
    </w:p>
    <w:p w:rsidR="00513E1F" w:rsidRPr="0098710C" w:rsidRDefault="00394679" w:rsidP="00C967C2">
      <w:pPr>
        <w:spacing w:after="288"/>
        <w:ind w:right="14"/>
        <w:rPr>
          <w:sz w:val="24"/>
          <w:szCs w:val="24"/>
        </w:rPr>
      </w:pPr>
      <w:r w:rsidRPr="0098710C">
        <w:rPr>
          <w:sz w:val="24"/>
          <w:szCs w:val="24"/>
        </w:rPr>
        <w:t>Аттестационная комиссия и специалисты, осуществляющие всесторонний анализ профессиональной деятельности педагогических работников получают сведения по ссылке на персональные страницы педагогических работников на официальных сайтах образовательных организаций, где размещены сканированные документы, подтверждающие достигнутые результаты в работе,</w:t>
      </w:r>
    </w:p>
    <w:p w:rsidR="00513E1F" w:rsidRPr="0098710C" w:rsidRDefault="00394679">
      <w:pPr>
        <w:spacing w:after="313" w:line="248" w:lineRule="auto"/>
        <w:ind w:left="1901" w:hanging="10"/>
        <w:jc w:val="left"/>
        <w:rPr>
          <w:sz w:val="24"/>
          <w:szCs w:val="24"/>
        </w:rPr>
      </w:pPr>
      <w:r w:rsidRPr="0098710C">
        <w:rPr>
          <w:noProof/>
          <w:sz w:val="24"/>
          <w:szCs w:val="24"/>
        </w:rPr>
        <w:drawing>
          <wp:inline distT="0" distB="0" distL="0" distR="0">
            <wp:extent cx="231648" cy="128089"/>
            <wp:effectExtent l="0" t="0" r="0" b="0"/>
            <wp:docPr id="25041" name="Picture 25041"/>
            <wp:cNvGraphicFramePr/>
            <a:graphic xmlns:a="http://schemas.openxmlformats.org/drawingml/2006/main">
              <a:graphicData uri="http://schemas.openxmlformats.org/drawingml/2006/picture">
                <pic:pic xmlns:pic="http://schemas.openxmlformats.org/drawingml/2006/picture">
                  <pic:nvPicPr>
                    <pic:cNvPr id="25041" name="Picture 25041"/>
                    <pic:cNvPicPr/>
                  </pic:nvPicPr>
                  <pic:blipFill>
                    <a:blip r:embed="rId12"/>
                    <a:stretch>
                      <a:fillRect/>
                    </a:stretch>
                  </pic:blipFill>
                  <pic:spPr>
                    <a:xfrm>
                      <a:off x="0" y="0"/>
                      <a:ext cx="231648" cy="128089"/>
                    </a:xfrm>
                    <a:prstGeom prst="rect">
                      <a:avLst/>
                    </a:prstGeom>
                  </pic:spPr>
                </pic:pic>
              </a:graphicData>
            </a:graphic>
          </wp:inline>
        </w:drawing>
      </w:r>
      <w:r w:rsidRPr="0098710C">
        <w:rPr>
          <w:sz w:val="24"/>
          <w:szCs w:val="24"/>
        </w:rPr>
        <w:t>Основания для упрощенной процедуры аттестации</w:t>
      </w:r>
    </w:p>
    <w:p w:rsidR="00513E1F" w:rsidRPr="0098710C" w:rsidRDefault="00394679" w:rsidP="00AA7A96">
      <w:pPr>
        <w:spacing w:after="43"/>
        <w:ind w:right="14"/>
        <w:rPr>
          <w:sz w:val="24"/>
          <w:szCs w:val="24"/>
        </w:rPr>
      </w:pPr>
      <w:r w:rsidRPr="0098710C">
        <w:rPr>
          <w:sz w:val="24"/>
          <w:szCs w:val="24"/>
        </w:rPr>
        <w:t xml:space="preserve">При прохождении педагогическими работниками аттестации могут быть предусмотрены упрощенные формы процедуры аттестации без оценивания профессиональной деятельности для следующих категорий педагогических работников, получивших в </w:t>
      </w:r>
      <w:proofErr w:type="spellStart"/>
      <w:r w:rsidRPr="0098710C">
        <w:rPr>
          <w:sz w:val="24"/>
          <w:szCs w:val="24"/>
        </w:rPr>
        <w:t>межаттестационный</w:t>
      </w:r>
      <w:proofErr w:type="spellEnd"/>
      <w:r w:rsidRPr="0098710C">
        <w:rPr>
          <w:sz w:val="24"/>
          <w:szCs w:val="24"/>
        </w:rPr>
        <w:t xml:space="preserve"> период:</w:t>
      </w:r>
    </w:p>
    <w:p w:rsidR="00513E1F" w:rsidRPr="0098710C" w:rsidRDefault="00394679">
      <w:pPr>
        <w:numPr>
          <w:ilvl w:val="0"/>
          <w:numId w:val="13"/>
        </w:numPr>
        <w:ind w:right="14" w:firstLine="29"/>
        <w:rPr>
          <w:sz w:val="24"/>
          <w:szCs w:val="24"/>
        </w:rPr>
      </w:pPr>
      <w:r w:rsidRPr="0098710C">
        <w:rPr>
          <w:sz w:val="24"/>
          <w:szCs w:val="24"/>
        </w:rPr>
        <w:t>государственные награды по профилю педагогической деятельности, включая почетные звания «Народный учитель Российской Федерации», «Заслуженный деятель искусств Российской Федерации», «Заслуженный мастер производственного обучения Российской Федерации», «Заслуженный работник культуры Российской Федерации», «Заслуженный работник физической культуры Российской Федерации», «Заслуженный учитель Российской Федерации»;</w:t>
      </w:r>
    </w:p>
    <w:p w:rsidR="00513E1F" w:rsidRPr="0098710C" w:rsidRDefault="00394679">
      <w:pPr>
        <w:numPr>
          <w:ilvl w:val="0"/>
          <w:numId w:val="13"/>
        </w:numPr>
        <w:ind w:right="14" w:firstLine="29"/>
        <w:rPr>
          <w:sz w:val="24"/>
          <w:szCs w:val="24"/>
        </w:rPr>
      </w:pPr>
      <w:r w:rsidRPr="0098710C">
        <w:rPr>
          <w:sz w:val="24"/>
          <w:szCs w:val="24"/>
        </w:rPr>
        <w:t xml:space="preserve">государственные награды по профилю педагогической деятельности, включая почетные звания «Народный учитель Республики Тыва», «Народный мастер Республики Тыва», «Заслуженный деятель искусств Республики Тыва», «Заслуженный деятель науки Республики Тыва», «Заслуженный работник культуры </w:t>
      </w:r>
      <w:r w:rsidRPr="0098710C">
        <w:rPr>
          <w:noProof/>
          <w:sz w:val="24"/>
          <w:szCs w:val="24"/>
        </w:rPr>
        <w:drawing>
          <wp:inline distT="0" distB="0" distL="0" distR="0">
            <wp:extent cx="6096" cy="6099"/>
            <wp:effectExtent l="0" t="0" r="0" b="0"/>
            <wp:docPr id="11769" name="Picture 11769"/>
            <wp:cNvGraphicFramePr/>
            <a:graphic xmlns:a="http://schemas.openxmlformats.org/drawingml/2006/main">
              <a:graphicData uri="http://schemas.openxmlformats.org/drawingml/2006/picture">
                <pic:pic xmlns:pic="http://schemas.openxmlformats.org/drawingml/2006/picture">
                  <pic:nvPicPr>
                    <pic:cNvPr id="11769" name="Picture 11769"/>
                    <pic:cNvPicPr/>
                  </pic:nvPicPr>
                  <pic:blipFill>
                    <a:blip r:embed="rId13"/>
                    <a:stretch>
                      <a:fillRect/>
                    </a:stretch>
                  </pic:blipFill>
                  <pic:spPr>
                    <a:xfrm>
                      <a:off x="0" y="0"/>
                      <a:ext cx="6096" cy="6099"/>
                    </a:xfrm>
                    <a:prstGeom prst="rect">
                      <a:avLst/>
                    </a:prstGeom>
                  </pic:spPr>
                </pic:pic>
              </a:graphicData>
            </a:graphic>
          </wp:inline>
        </w:drawing>
      </w:r>
      <w:r w:rsidRPr="0098710C">
        <w:rPr>
          <w:sz w:val="24"/>
          <w:szCs w:val="24"/>
        </w:rPr>
        <w:t xml:space="preserve">Республики Тыва», «Заслуженный работник образования Республики Тыва»; </w:t>
      </w:r>
      <w:r w:rsidRPr="0098710C">
        <w:rPr>
          <w:noProof/>
          <w:sz w:val="24"/>
          <w:szCs w:val="24"/>
        </w:rPr>
        <w:drawing>
          <wp:inline distT="0" distB="0" distL="0" distR="0">
            <wp:extent cx="12192" cy="18298"/>
            <wp:effectExtent l="0" t="0" r="0" b="0"/>
            <wp:docPr id="25043" name="Picture 25043"/>
            <wp:cNvGraphicFramePr/>
            <a:graphic xmlns:a="http://schemas.openxmlformats.org/drawingml/2006/main">
              <a:graphicData uri="http://schemas.openxmlformats.org/drawingml/2006/picture">
                <pic:pic xmlns:pic="http://schemas.openxmlformats.org/drawingml/2006/picture">
                  <pic:nvPicPr>
                    <pic:cNvPr id="25043" name="Picture 25043"/>
                    <pic:cNvPicPr/>
                  </pic:nvPicPr>
                  <pic:blipFill>
                    <a:blip r:embed="rId14"/>
                    <a:stretch>
                      <a:fillRect/>
                    </a:stretch>
                  </pic:blipFill>
                  <pic:spPr>
                    <a:xfrm>
                      <a:off x="0" y="0"/>
                      <a:ext cx="12192" cy="18298"/>
                    </a:xfrm>
                    <a:prstGeom prst="rect">
                      <a:avLst/>
                    </a:prstGeom>
                  </pic:spPr>
                </pic:pic>
              </a:graphicData>
            </a:graphic>
          </wp:inline>
        </w:drawing>
      </w:r>
      <w:r w:rsidRPr="0098710C">
        <w:rPr>
          <w:sz w:val="24"/>
          <w:szCs w:val="24"/>
        </w:rPr>
        <w:t>- стали победителями Всероссийских конкурсов профессионального мастерства, учредителями которых являются Министерство образования и науки Российской Федерации, Министерство культуры Российской Федерации.</w:t>
      </w:r>
    </w:p>
    <w:p w:rsidR="00513E1F" w:rsidRPr="0098710C" w:rsidRDefault="00394679" w:rsidP="00AA7A96">
      <w:pPr>
        <w:ind w:right="14"/>
        <w:rPr>
          <w:sz w:val="24"/>
          <w:szCs w:val="24"/>
        </w:rPr>
      </w:pPr>
      <w:r w:rsidRPr="0098710C">
        <w:rPr>
          <w:sz w:val="24"/>
          <w:szCs w:val="24"/>
        </w:rPr>
        <w:t xml:space="preserve">Руководитель образовательной организации подает в Аттестационную комиссию представление с приложением копий документов, подтверждающих </w:t>
      </w:r>
      <w:r w:rsidRPr="0098710C">
        <w:rPr>
          <w:noProof/>
          <w:sz w:val="24"/>
          <w:szCs w:val="24"/>
        </w:rPr>
        <w:drawing>
          <wp:inline distT="0" distB="0" distL="0" distR="0">
            <wp:extent cx="6096" cy="6099"/>
            <wp:effectExtent l="0" t="0" r="0" b="0"/>
            <wp:docPr id="11772" name="Picture 11772"/>
            <wp:cNvGraphicFramePr/>
            <a:graphic xmlns:a="http://schemas.openxmlformats.org/drawingml/2006/main">
              <a:graphicData uri="http://schemas.openxmlformats.org/drawingml/2006/picture">
                <pic:pic xmlns:pic="http://schemas.openxmlformats.org/drawingml/2006/picture">
                  <pic:nvPicPr>
                    <pic:cNvPr id="11772" name="Picture 11772"/>
                    <pic:cNvPicPr/>
                  </pic:nvPicPr>
                  <pic:blipFill>
                    <a:blip r:embed="rId15"/>
                    <a:stretch>
                      <a:fillRect/>
                    </a:stretch>
                  </pic:blipFill>
                  <pic:spPr>
                    <a:xfrm>
                      <a:off x="0" y="0"/>
                      <a:ext cx="6096" cy="6099"/>
                    </a:xfrm>
                    <a:prstGeom prst="rect">
                      <a:avLst/>
                    </a:prstGeom>
                  </pic:spPr>
                </pic:pic>
              </a:graphicData>
            </a:graphic>
          </wp:inline>
        </w:drawing>
      </w:r>
      <w:r w:rsidRPr="0098710C">
        <w:rPr>
          <w:sz w:val="24"/>
          <w:szCs w:val="24"/>
        </w:rPr>
        <w:t>право педагогического работника на упрощенную процедуру аттестации.</w:t>
      </w:r>
    </w:p>
    <w:p w:rsidR="00513E1F" w:rsidRPr="000D1ED4" w:rsidRDefault="00394679" w:rsidP="00AA7A96">
      <w:pPr>
        <w:spacing w:after="386"/>
        <w:ind w:right="14"/>
        <w:rPr>
          <w:sz w:val="24"/>
          <w:szCs w:val="24"/>
        </w:rPr>
      </w:pPr>
      <w:r w:rsidRPr="0098710C">
        <w:rPr>
          <w:sz w:val="24"/>
          <w:szCs w:val="24"/>
        </w:rPr>
        <w:t>В каждом отдельном случае вопросы освобождения от процедуры оценки результативности профессиональной деятельности пе</w:t>
      </w:r>
      <w:r w:rsidR="000D1ED4">
        <w:rPr>
          <w:sz w:val="24"/>
          <w:szCs w:val="24"/>
        </w:rPr>
        <w:t xml:space="preserve">дагогического работника </w:t>
      </w:r>
      <w:r w:rsidRPr="0098710C">
        <w:rPr>
          <w:sz w:val="24"/>
          <w:szCs w:val="24"/>
        </w:rPr>
        <w:t xml:space="preserve">рассматривается Аттестационной комиссией </w:t>
      </w:r>
      <w:r w:rsidR="000D1ED4">
        <w:rPr>
          <w:sz w:val="24"/>
          <w:szCs w:val="24"/>
        </w:rPr>
        <w:t xml:space="preserve">Управления образования администрации </w:t>
      </w:r>
      <w:proofErr w:type="spellStart"/>
      <w:r w:rsidR="000D1ED4">
        <w:rPr>
          <w:sz w:val="24"/>
          <w:szCs w:val="24"/>
        </w:rPr>
        <w:t>Барун-Хемчикского</w:t>
      </w:r>
      <w:proofErr w:type="spellEnd"/>
      <w:r w:rsidR="000D1ED4">
        <w:rPr>
          <w:sz w:val="24"/>
          <w:szCs w:val="24"/>
        </w:rPr>
        <w:t xml:space="preserve"> </w:t>
      </w:r>
      <w:proofErr w:type="spellStart"/>
      <w:r w:rsidR="000D1ED4">
        <w:rPr>
          <w:sz w:val="24"/>
          <w:szCs w:val="24"/>
        </w:rPr>
        <w:t>кожууна</w:t>
      </w:r>
      <w:proofErr w:type="spellEnd"/>
      <w:r w:rsidRPr="0098710C">
        <w:rPr>
          <w:sz w:val="24"/>
          <w:szCs w:val="24"/>
        </w:rPr>
        <w:t xml:space="preserve"> индивидуально по каждому работнику.</w:t>
      </w:r>
    </w:p>
    <w:sectPr w:rsidR="00513E1F" w:rsidRPr="000D1ED4">
      <w:type w:val="continuous"/>
      <w:pgSz w:w="11904" w:h="16829"/>
      <w:pgMar w:top="834" w:right="902" w:bottom="908"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60" style="width:.75pt;height:.75pt" coordsize="" o:spt="100" o:bullet="t" adj="0,,0" path="" stroked="f">
        <v:stroke joinstyle="miter"/>
        <v:imagedata r:id="rId1" o:title="image22"/>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75pt;height:.75pt;visibility:visible;mso-wrap-style:square" o:bullet="t">
        <v:imagedata r:id="rId2" o:title=""/>
      </v:shape>
    </w:pict>
  </w:numPicBullet>
  <w:abstractNum w:abstractNumId="0" w15:restartNumberingAfterBreak="0">
    <w:nsid w:val="06DD0966"/>
    <w:multiLevelType w:val="hybridMultilevel"/>
    <w:tmpl w:val="9E1AB946"/>
    <w:lvl w:ilvl="0" w:tplc="41F6C982">
      <w:start w:val="29"/>
      <w:numFmt w:val="decimal"/>
      <w:lvlText w:val="%1."/>
      <w:lvlJc w:val="left"/>
      <w:pPr>
        <w:ind w:left="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0A9996">
      <w:start w:val="1"/>
      <w:numFmt w:val="lowerLetter"/>
      <w:lvlText w:val="%2"/>
      <w:lvlJc w:val="left"/>
      <w:pPr>
        <w:ind w:left="1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4CD11E">
      <w:start w:val="1"/>
      <w:numFmt w:val="lowerRoman"/>
      <w:lvlText w:val="%3"/>
      <w:lvlJc w:val="left"/>
      <w:pPr>
        <w:ind w:left="2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300E1A">
      <w:start w:val="1"/>
      <w:numFmt w:val="decimal"/>
      <w:lvlText w:val="%4"/>
      <w:lvlJc w:val="left"/>
      <w:pPr>
        <w:ind w:left="3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1E6014">
      <w:start w:val="1"/>
      <w:numFmt w:val="lowerLetter"/>
      <w:lvlText w:val="%5"/>
      <w:lvlJc w:val="left"/>
      <w:pPr>
        <w:ind w:left="3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DAA52C">
      <w:start w:val="1"/>
      <w:numFmt w:val="lowerRoman"/>
      <w:lvlText w:val="%6"/>
      <w:lvlJc w:val="left"/>
      <w:pPr>
        <w:ind w:left="4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32DA58">
      <w:start w:val="1"/>
      <w:numFmt w:val="decimal"/>
      <w:lvlText w:val="%7"/>
      <w:lvlJc w:val="left"/>
      <w:pPr>
        <w:ind w:left="5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4E5282">
      <w:start w:val="1"/>
      <w:numFmt w:val="lowerLetter"/>
      <w:lvlText w:val="%8"/>
      <w:lvlJc w:val="left"/>
      <w:pPr>
        <w:ind w:left="6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86146A">
      <w:start w:val="1"/>
      <w:numFmt w:val="lowerRoman"/>
      <w:lvlText w:val="%9"/>
      <w:lvlJc w:val="left"/>
      <w:pPr>
        <w:ind w:left="6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E80C0F"/>
    <w:multiLevelType w:val="hybridMultilevel"/>
    <w:tmpl w:val="BFE8C730"/>
    <w:lvl w:ilvl="0" w:tplc="FCFAA4FE">
      <w:start w:val="1"/>
      <w:numFmt w:val="bullet"/>
      <w:lvlText w:val="-"/>
      <w:lvlJc w:val="left"/>
      <w:pPr>
        <w:ind w:left="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C1E1E7A">
      <w:start w:val="1"/>
      <w:numFmt w:val="bullet"/>
      <w:lvlText w:val="o"/>
      <w:lvlJc w:val="left"/>
      <w:pPr>
        <w:ind w:left="18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2EAB792">
      <w:start w:val="1"/>
      <w:numFmt w:val="bullet"/>
      <w:lvlText w:val="▪"/>
      <w:lvlJc w:val="left"/>
      <w:pPr>
        <w:ind w:left="25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4D452A2">
      <w:start w:val="1"/>
      <w:numFmt w:val="bullet"/>
      <w:lvlText w:val="•"/>
      <w:lvlJc w:val="left"/>
      <w:pPr>
        <w:ind w:left="32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E2E0E24">
      <w:start w:val="1"/>
      <w:numFmt w:val="bullet"/>
      <w:lvlText w:val="o"/>
      <w:lvlJc w:val="left"/>
      <w:pPr>
        <w:ind w:left="40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05E8460">
      <w:start w:val="1"/>
      <w:numFmt w:val="bullet"/>
      <w:lvlText w:val="▪"/>
      <w:lvlJc w:val="left"/>
      <w:pPr>
        <w:ind w:left="4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2EAF9C2">
      <w:start w:val="1"/>
      <w:numFmt w:val="bullet"/>
      <w:lvlText w:val="•"/>
      <w:lvlJc w:val="left"/>
      <w:pPr>
        <w:ind w:left="54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A021774">
      <w:start w:val="1"/>
      <w:numFmt w:val="bullet"/>
      <w:lvlText w:val="o"/>
      <w:lvlJc w:val="left"/>
      <w:pPr>
        <w:ind w:left="61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CD6D7B0">
      <w:start w:val="1"/>
      <w:numFmt w:val="bullet"/>
      <w:lvlText w:val="▪"/>
      <w:lvlJc w:val="left"/>
      <w:pPr>
        <w:ind w:left="68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08B25099"/>
    <w:multiLevelType w:val="hybridMultilevel"/>
    <w:tmpl w:val="A4A4A79E"/>
    <w:lvl w:ilvl="0" w:tplc="D76E2F12">
      <w:start w:val="4"/>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5E981A">
      <w:start w:val="1"/>
      <w:numFmt w:val="lowerLetter"/>
      <w:lvlText w:val="%2"/>
      <w:lvlJc w:val="left"/>
      <w:pPr>
        <w:ind w:left="2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D80374">
      <w:start w:val="1"/>
      <w:numFmt w:val="lowerRoman"/>
      <w:lvlText w:val="%3"/>
      <w:lvlJc w:val="left"/>
      <w:pPr>
        <w:ind w:left="2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8C973C">
      <w:start w:val="1"/>
      <w:numFmt w:val="decimal"/>
      <w:lvlText w:val="%4"/>
      <w:lvlJc w:val="left"/>
      <w:pPr>
        <w:ind w:left="3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CE2910">
      <w:start w:val="1"/>
      <w:numFmt w:val="lowerLetter"/>
      <w:lvlText w:val="%5"/>
      <w:lvlJc w:val="left"/>
      <w:pPr>
        <w:ind w:left="4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7EB960">
      <w:start w:val="1"/>
      <w:numFmt w:val="lowerRoman"/>
      <w:lvlText w:val="%6"/>
      <w:lvlJc w:val="left"/>
      <w:pPr>
        <w:ind w:left="4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06C32C">
      <w:start w:val="1"/>
      <w:numFmt w:val="decimal"/>
      <w:lvlText w:val="%7"/>
      <w:lvlJc w:val="left"/>
      <w:pPr>
        <w:ind w:left="5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A83064">
      <w:start w:val="1"/>
      <w:numFmt w:val="lowerLetter"/>
      <w:lvlText w:val="%8"/>
      <w:lvlJc w:val="left"/>
      <w:pPr>
        <w:ind w:left="6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FA8A64">
      <w:start w:val="1"/>
      <w:numFmt w:val="lowerRoman"/>
      <w:lvlText w:val="%9"/>
      <w:lvlJc w:val="left"/>
      <w:pPr>
        <w:ind w:left="7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1CB6DE5"/>
    <w:multiLevelType w:val="hybridMultilevel"/>
    <w:tmpl w:val="4D984AF8"/>
    <w:lvl w:ilvl="0" w:tplc="87F07C28">
      <w:start w:val="1"/>
      <w:numFmt w:val="bullet"/>
      <w:lvlText w:val="-"/>
      <w:lvlJc w:val="left"/>
      <w:pPr>
        <w:ind w:left="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A3CED20">
      <w:start w:val="31"/>
      <w:numFmt w:val="decimal"/>
      <w:lvlText w:val="%2"/>
      <w:lvlJc w:val="left"/>
      <w:pPr>
        <w:ind w:left="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A6F29C">
      <w:start w:val="1"/>
      <w:numFmt w:val="lowerRoman"/>
      <w:lvlText w:val="%3"/>
      <w:lvlJc w:val="left"/>
      <w:pPr>
        <w:ind w:left="1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C21D1E">
      <w:start w:val="1"/>
      <w:numFmt w:val="decimal"/>
      <w:lvlText w:val="%4"/>
      <w:lvlJc w:val="left"/>
      <w:pPr>
        <w:ind w:left="2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2A8E0A">
      <w:start w:val="1"/>
      <w:numFmt w:val="lowerLetter"/>
      <w:lvlText w:val="%5"/>
      <w:lvlJc w:val="left"/>
      <w:pPr>
        <w:ind w:left="3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8E8782">
      <w:start w:val="1"/>
      <w:numFmt w:val="lowerRoman"/>
      <w:lvlText w:val="%6"/>
      <w:lvlJc w:val="left"/>
      <w:pPr>
        <w:ind w:left="3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8C6DA8">
      <w:start w:val="1"/>
      <w:numFmt w:val="decimal"/>
      <w:lvlText w:val="%7"/>
      <w:lvlJc w:val="left"/>
      <w:pPr>
        <w:ind w:left="4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A8FAC0">
      <w:start w:val="1"/>
      <w:numFmt w:val="lowerLetter"/>
      <w:lvlText w:val="%8"/>
      <w:lvlJc w:val="left"/>
      <w:pPr>
        <w:ind w:left="5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A0DB6E">
      <w:start w:val="1"/>
      <w:numFmt w:val="lowerRoman"/>
      <w:lvlText w:val="%9"/>
      <w:lvlJc w:val="left"/>
      <w:pPr>
        <w:ind w:left="6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52A1F61"/>
    <w:multiLevelType w:val="hybridMultilevel"/>
    <w:tmpl w:val="05C23EE8"/>
    <w:lvl w:ilvl="0" w:tplc="ABF8C834">
      <w:start w:val="24"/>
      <w:numFmt w:val="decimal"/>
      <w:lvlText w:val="%1."/>
      <w:lvlJc w:val="left"/>
      <w:pPr>
        <w:ind w:left="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5CEF8E">
      <w:start w:val="1"/>
      <w:numFmt w:val="lowerLetter"/>
      <w:lvlText w:val="%2"/>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4CC99E">
      <w:start w:val="1"/>
      <w:numFmt w:val="lowerRoman"/>
      <w:lvlText w:val="%3"/>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4CA476">
      <w:start w:val="1"/>
      <w:numFmt w:val="decimal"/>
      <w:lvlText w:val="%4"/>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60C2A6">
      <w:start w:val="1"/>
      <w:numFmt w:val="lowerLetter"/>
      <w:lvlText w:val="%5"/>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305FCE">
      <w:start w:val="1"/>
      <w:numFmt w:val="lowerRoman"/>
      <w:lvlText w:val="%6"/>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BA4236">
      <w:start w:val="1"/>
      <w:numFmt w:val="decimal"/>
      <w:lvlText w:val="%7"/>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5E9952">
      <w:start w:val="1"/>
      <w:numFmt w:val="lowerLetter"/>
      <w:lvlText w:val="%8"/>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A8E746">
      <w:start w:val="1"/>
      <w:numFmt w:val="lowerRoman"/>
      <w:lvlText w:val="%9"/>
      <w:lvlJc w:val="left"/>
      <w:pPr>
        <w:ind w:left="6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F995944"/>
    <w:multiLevelType w:val="hybridMultilevel"/>
    <w:tmpl w:val="98C68D0A"/>
    <w:lvl w:ilvl="0" w:tplc="64569AA0">
      <w:start w:val="11"/>
      <w:numFmt w:val="decimal"/>
      <w:lvlText w:val="%1."/>
      <w:lvlJc w:val="left"/>
      <w:pPr>
        <w:ind w:left="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7E4BBE">
      <w:start w:val="1"/>
      <w:numFmt w:val="lowerLetter"/>
      <w:lvlText w:val="%2"/>
      <w:lvlJc w:val="left"/>
      <w:pPr>
        <w:ind w:left="1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96DEDA">
      <w:start w:val="1"/>
      <w:numFmt w:val="lowerRoman"/>
      <w:lvlText w:val="%3"/>
      <w:lvlJc w:val="left"/>
      <w:pPr>
        <w:ind w:left="2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38A3B2">
      <w:start w:val="1"/>
      <w:numFmt w:val="decimal"/>
      <w:lvlText w:val="%4"/>
      <w:lvlJc w:val="left"/>
      <w:pPr>
        <w:ind w:left="3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C2FACA">
      <w:start w:val="1"/>
      <w:numFmt w:val="lowerLetter"/>
      <w:lvlText w:val="%5"/>
      <w:lvlJc w:val="left"/>
      <w:pPr>
        <w:ind w:left="3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8C6FFE">
      <w:start w:val="1"/>
      <w:numFmt w:val="lowerRoman"/>
      <w:lvlText w:val="%6"/>
      <w:lvlJc w:val="left"/>
      <w:pPr>
        <w:ind w:left="4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9877A4">
      <w:start w:val="1"/>
      <w:numFmt w:val="decimal"/>
      <w:lvlText w:val="%7"/>
      <w:lvlJc w:val="left"/>
      <w:pPr>
        <w:ind w:left="5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62715C">
      <w:start w:val="1"/>
      <w:numFmt w:val="lowerLetter"/>
      <w:lvlText w:val="%8"/>
      <w:lvlJc w:val="left"/>
      <w:pPr>
        <w:ind w:left="6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F2EF02">
      <w:start w:val="1"/>
      <w:numFmt w:val="lowerRoman"/>
      <w:lvlText w:val="%9"/>
      <w:lvlJc w:val="left"/>
      <w:pPr>
        <w:ind w:left="6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98E7690"/>
    <w:multiLevelType w:val="hybridMultilevel"/>
    <w:tmpl w:val="72CA24A4"/>
    <w:lvl w:ilvl="0" w:tplc="0F6282C8">
      <w:start w:val="1"/>
      <w:numFmt w:val="bullet"/>
      <w:lvlText w:val="-"/>
      <w:lvlJc w:val="left"/>
      <w:pPr>
        <w:ind w:left="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C8460CE">
      <w:start w:val="1"/>
      <w:numFmt w:val="bullet"/>
      <w:lvlText w:val="o"/>
      <w:lvlJc w:val="left"/>
      <w:pPr>
        <w:ind w:left="18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45CC3CA">
      <w:start w:val="1"/>
      <w:numFmt w:val="bullet"/>
      <w:lvlText w:val="▪"/>
      <w:lvlJc w:val="left"/>
      <w:pPr>
        <w:ind w:left="25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47CC60C">
      <w:start w:val="1"/>
      <w:numFmt w:val="bullet"/>
      <w:lvlText w:val="•"/>
      <w:lvlJc w:val="left"/>
      <w:pPr>
        <w:ind w:left="32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6FE2436">
      <w:start w:val="1"/>
      <w:numFmt w:val="bullet"/>
      <w:lvlText w:val="o"/>
      <w:lvlJc w:val="left"/>
      <w:pPr>
        <w:ind w:left="39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FB8353A">
      <w:start w:val="1"/>
      <w:numFmt w:val="bullet"/>
      <w:lvlText w:val="▪"/>
      <w:lvlJc w:val="left"/>
      <w:pPr>
        <w:ind w:left="46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6441F96">
      <w:start w:val="1"/>
      <w:numFmt w:val="bullet"/>
      <w:lvlText w:val="•"/>
      <w:lvlJc w:val="left"/>
      <w:pPr>
        <w:ind w:left="54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206BF4C">
      <w:start w:val="1"/>
      <w:numFmt w:val="bullet"/>
      <w:lvlText w:val="o"/>
      <w:lvlJc w:val="left"/>
      <w:pPr>
        <w:ind w:left="61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D227102">
      <w:start w:val="1"/>
      <w:numFmt w:val="bullet"/>
      <w:lvlText w:val="▪"/>
      <w:lvlJc w:val="left"/>
      <w:pPr>
        <w:ind w:left="6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5E1064A5"/>
    <w:multiLevelType w:val="hybridMultilevel"/>
    <w:tmpl w:val="9BA6B142"/>
    <w:lvl w:ilvl="0" w:tplc="B388047E">
      <w:start w:val="1"/>
      <w:numFmt w:val="bullet"/>
      <w:lvlText w:val="-"/>
      <w:lvlJc w:val="left"/>
      <w:pPr>
        <w:ind w:left="3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6EE1DA6">
      <w:start w:val="1"/>
      <w:numFmt w:val="bullet"/>
      <w:lvlText w:val="o"/>
      <w:lvlJc w:val="left"/>
      <w:pPr>
        <w:ind w:left="18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8600958">
      <w:start w:val="1"/>
      <w:numFmt w:val="bullet"/>
      <w:lvlText w:val="▪"/>
      <w:lvlJc w:val="left"/>
      <w:pPr>
        <w:ind w:left="25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0A05CF0">
      <w:start w:val="1"/>
      <w:numFmt w:val="bullet"/>
      <w:lvlText w:val="•"/>
      <w:lvlJc w:val="left"/>
      <w:pPr>
        <w:ind w:left="32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AF0B10C">
      <w:start w:val="1"/>
      <w:numFmt w:val="bullet"/>
      <w:lvlText w:val="o"/>
      <w:lvlJc w:val="left"/>
      <w:pPr>
        <w:ind w:left="39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14C6A62">
      <w:start w:val="1"/>
      <w:numFmt w:val="bullet"/>
      <w:lvlText w:val="▪"/>
      <w:lvlJc w:val="left"/>
      <w:pPr>
        <w:ind w:left="47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8AA44DA">
      <w:start w:val="1"/>
      <w:numFmt w:val="bullet"/>
      <w:lvlText w:val="•"/>
      <w:lvlJc w:val="left"/>
      <w:pPr>
        <w:ind w:left="54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88859CA">
      <w:start w:val="1"/>
      <w:numFmt w:val="bullet"/>
      <w:lvlText w:val="o"/>
      <w:lvlJc w:val="left"/>
      <w:pPr>
        <w:ind w:left="61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F347A02">
      <w:start w:val="1"/>
      <w:numFmt w:val="bullet"/>
      <w:lvlText w:val="▪"/>
      <w:lvlJc w:val="left"/>
      <w:pPr>
        <w:ind w:left="68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60196A9B"/>
    <w:multiLevelType w:val="hybridMultilevel"/>
    <w:tmpl w:val="25D47A1E"/>
    <w:lvl w:ilvl="0" w:tplc="55807E3E">
      <w:start w:val="6"/>
      <w:numFmt w:val="decimal"/>
      <w:lvlText w:val="%1."/>
      <w:lvlJc w:val="left"/>
      <w:pPr>
        <w:ind w:left="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E05B36">
      <w:start w:val="1"/>
      <w:numFmt w:val="lowerLetter"/>
      <w:lvlText w:val="%2"/>
      <w:lvlJc w:val="left"/>
      <w:pPr>
        <w:ind w:left="1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AE407C">
      <w:start w:val="1"/>
      <w:numFmt w:val="lowerRoman"/>
      <w:lvlText w:val="%3"/>
      <w:lvlJc w:val="left"/>
      <w:pPr>
        <w:ind w:left="2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32FC8E">
      <w:start w:val="1"/>
      <w:numFmt w:val="decimal"/>
      <w:lvlText w:val="%4"/>
      <w:lvlJc w:val="left"/>
      <w:pPr>
        <w:ind w:left="3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F0CC0A">
      <w:start w:val="1"/>
      <w:numFmt w:val="lowerLetter"/>
      <w:lvlText w:val="%5"/>
      <w:lvlJc w:val="left"/>
      <w:pPr>
        <w:ind w:left="4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A4CFE0">
      <w:start w:val="1"/>
      <w:numFmt w:val="lowerRoman"/>
      <w:lvlText w:val="%6"/>
      <w:lvlJc w:val="left"/>
      <w:pPr>
        <w:ind w:left="4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3A9B20">
      <w:start w:val="1"/>
      <w:numFmt w:val="decimal"/>
      <w:lvlText w:val="%7"/>
      <w:lvlJc w:val="left"/>
      <w:pPr>
        <w:ind w:left="5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C6BC52">
      <w:start w:val="1"/>
      <w:numFmt w:val="lowerLetter"/>
      <w:lvlText w:val="%8"/>
      <w:lvlJc w:val="left"/>
      <w:pPr>
        <w:ind w:left="6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B8254E">
      <w:start w:val="1"/>
      <w:numFmt w:val="lowerRoman"/>
      <w:lvlText w:val="%9"/>
      <w:lvlJc w:val="left"/>
      <w:pPr>
        <w:ind w:left="6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5EB22D4"/>
    <w:multiLevelType w:val="hybridMultilevel"/>
    <w:tmpl w:val="C6F67DEA"/>
    <w:lvl w:ilvl="0" w:tplc="EE5265D0">
      <w:start w:val="13"/>
      <w:numFmt w:val="decimal"/>
      <w:lvlText w:val="%1."/>
      <w:lvlJc w:val="left"/>
      <w:pPr>
        <w:ind w:left="1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C42842">
      <w:start w:val="1"/>
      <w:numFmt w:val="bullet"/>
      <w:lvlText w:val="•"/>
      <w:lvlPicBulletId w:val="0"/>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FE08E2">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0126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42D37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0E057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0EF3F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34ACEC">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F8744A">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9703D32"/>
    <w:multiLevelType w:val="hybridMultilevel"/>
    <w:tmpl w:val="CA3AC7DE"/>
    <w:lvl w:ilvl="0" w:tplc="2CFAD500">
      <w:start w:val="1"/>
      <w:numFmt w:val="bullet"/>
      <w:lvlText w:val=""/>
      <w:lvlPicBulletId w:val="1"/>
      <w:lvlJc w:val="left"/>
      <w:pPr>
        <w:tabs>
          <w:tab w:val="num" w:pos="720"/>
        </w:tabs>
        <w:ind w:left="720" w:hanging="360"/>
      </w:pPr>
      <w:rPr>
        <w:rFonts w:ascii="Symbol" w:hAnsi="Symbol" w:hint="default"/>
      </w:rPr>
    </w:lvl>
    <w:lvl w:ilvl="1" w:tplc="040CA438" w:tentative="1">
      <w:start w:val="1"/>
      <w:numFmt w:val="bullet"/>
      <w:lvlText w:val=""/>
      <w:lvlJc w:val="left"/>
      <w:pPr>
        <w:tabs>
          <w:tab w:val="num" w:pos="1440"/>
        </w:tabs>
        <w:ind w:left="1440" w:hanging="360"/>
      </w:pPr>
      <w:rPr>
        <w:rFonts w:ascii="Symbol" w:hAnsi="Symbol" w:hint="default"/>
      </w:rPr>
    </w:lvl>
    <w:lvl w:ilvl="2" w:tplc="647078A8" w:tentative="1">
      <w:start w:val="1"/>
      <w:numFmt w:val="bullet"/>
      <w:lvlText w:val=""/>
      <w:lvlJc w:val="left"/>
      <w:pPr>
        <w:tabs>
          <w:tab w:val="num" w:pos="2160"/>
        </w:tabs>
        <w:ind w:left="2160" w:hanging="360"/>
      </w:pPr>
      <w:rPr>
        <w:rFonts w:ascii="Symbol" w:hAnsi="Symbol" w:hint="default"/>
      </w:rPr>
    </w:lvl>
    <w:lvl w:ilvl="3" w:tplc="64661D9C" w:tentative="1">
      <w:start w:val="1"/>
      <w:numFmt w:val="bullet"/>
      <w:lvlText w:val=""/>
      <w:lvlJc w:val="left"/>
      <w:pPr>
        <w:tabs>
          <w:tab w:val="num" w:pos="2880"/>
        </w:tabs>
        <w:ind w:left="2880" w:hanging="360"/>
      </w:pPr>
      <w:rPr>
        <w:rFonts w:ascii="Symbol" w:hAnsi="Symbol" w:hint="default"/>
      </w:rPr>
    </w:lvl>
    <w:lvl w:ilvl="4" w:tplc="4FE0D442" w:tentative="1">
      <w:start w:val="1"/>
      <w:numFmt w:val="bullet"/>
      <w:lvlText w:val=""/>
      <w:lvlJc w:val="left"/>
      <w:pPr>
        <w:tabs>
          <w:tab w:val="num" w:pos="3600"/>
        </w:tabs>
        <w:ind w:left="3600" w:hanging="360"/>
      </w:pPr>
      <w:rPr>
        <w:rFonts w:ascii="Symbol" w:hAnsi="Symbol" w:hint="default"/>
      </w:rPr>
    </w:lvl>
    <w:lvl w:ilvl="5" w:tplc="75884904" w:tentative="1">
      <w:start w:val="1"/>
      <w:numFmt w:val="bullet"/>
      <w:lvlText w:val=""/>
      <w:lvlJc w:val="left"/>
      <w:pPr>
        <w:tabs>
          <w:tab w:val="num" w:pos="4320"/>
        </w:tabs>
        <w:ind w:left="4320" w:hanging="360"/>
      </w:pPr>
      <w:rPr>
        <w:rFonts w:ascii="Symbol" w:hAnsi="Symbol" w:hint="default"/>
      </w:rPr>
    </w:lvl>
    <w:lvl w:ilvl="6" w:tplc="9FBC7926" w:tentative="1">
      <w:start w:val="1"/>
      <w:numFmt w:val="bullet"/>
      <w:lvlText w:val=""/>
      <w:lvlJc w:val="left"/>
      <w:pPr>
        <w:tabs>
          <w:tab w:val="num" w:pos="5040"/>
        </w:tabs>
        <w:ind w:left="5040" w:hanging="360"/>
      </w:pPr>
      <w:rPr>
        <w:rFonts w:ascii="Symbol" w:hAnsi="Symbol" w:hint="default"/>
      </w:rPr>
    </w:lvl>
    <w:lvl w:ilvl="7" w:tplc="016AAEE4" w:tentative="1">
      <w:start w:val="1"/>
      <w:numFmt w:val="bullet"/>
      <w:lvlText w:val=""/>
      <w:lvlJc w:val="left"/>
      <w:pPr>
        <w:tabs>
          <w:tab w:val="num" w:pos="5760"/>
        </w:tabs>
        <w:ind w:left="5760" w:hanging="360"/>
      </w:pPr>
      <w:rPr>
        <w:rFonts w:ascii="Symbol" w:hAnsi="Symbol" w:hint="default"/>
      </w:rPr>
    </w:lvl>
    <w:lvl w:ilvl="8" w:tplc="09DC921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45D5D17"/>
    <w:multiLevelType w:val="multilevel"/>
    <w:tmpl w:val="25AC8B06"/>
    <w:lvl w:ilvl="0">
      <w:start w:val="1"/>
      <w:numFmt w:val="decimal"/>
      <w:lvlText w:val="%1."/>
      <w:lvlJc w:val="left"/>
      <w:pPr>
        <w:ind w:left="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7D6016DD"/>
    <w:multiLevelType w:val="hybridMultilevel"/>
    <w:tmpl w:val="86E6B426"/>
    <w:lvl w:ilvl="0" w:tplc="B072B858">
      <w:start w:val="18"/>
      <w:numFmt w:val="decimal"/>
      <w:lvlText w:val="%1."/>
      <w:lvlJc w:val="left"/>
      <w:pPr>
        <w:ind w:left="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62A356">
      <w:start w:val="1"/>
      <w:numFmt w:val="lowerLetter"/>
      <w:lvlText w:val="%2"/>
      <w:lvlJc w:val="left"/>
      <w:pPr>
        <w:ind w:left="1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32B4DE">
      <w:start w:val="1"/>
      <w:numFmt w:val="lowerRoman"/>
      <w:lvlText w:val="%3"/>
      <w:lvlJc w:val="left"/>
      <w:pPr>
        <w:ind w:left="2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E8B248">
      <w:start w:val="1"/>
      <w:numFmt w:val="decimal"/>
      <w:lvlText w:val="%4"/>
      <w:lvlJc w:val="left"/>
      <w:pPr>
        <w:ind w:left="3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C2D346">
      <w:start w:val="1"/>
      <w:numFmt w:val="lowerLetter"/>
      <w:lvlText w:val="%5"/>
      <w:lvlJc w:val="left"/>
      <w:pPr>
        <w:ind w:left="3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CCFD9A">
      <w:start w:val="1"/>
      <w:numFmt w:val="lowerRoman"/>
      <w:lvlText w:val="%6"/>
      <w:lvlJc w:val="left"/>
      <w:pPr>
        <w:ind w:left="4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D08D8E">
      <w:start w:val="1"/>
      <w:numFmt w:val="decimal"/>
      <w:lvlText w:val="%7"/>
      <w:lvlJc w:val="left"/>
      <w:pPr>
        <w:ind w:left="5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241816">
      <w:start w:val="1"/>
      <w:numFmt w:val="lowerLetter"/>
      <w:lvlText w:val="%8"/>
      <w:lvlJc w:val="left"/>
      <w:pPr>
        <w:ind w:left="6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345768">
      <w:start w:val="1"/>
      <w:numFmt w:val="lowerRoman"/>
      <w:lvlText w:val="%9"/>
      <w:lvlJc w:val="left"/>
      <w:pPr>
        <w:ind w:left="6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F9E35D2"/>
    <w:multiLevelType w:val="hybridMultilevel"/>
    <w:tmpl w:val="FF921E82"/>
    <w:lvl w:ilvl="0" w:tplc="D7649530">
      <w:start w:val="1"/>
      <w:numFmt w:val="decimal"/>
      <w:lvlText w:val="%1."/>
      <w:lvlJc w:val="left"/>
      <w:pPr>
        <w:ind w:left="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1A47DC">
      <w:start w:val="1"/>
      <w:numFmt w:val="lowerLetter"/>
      <w:lvlText w:val="%2"/>
      <w:lvlJc w:val="left"/>
      <w:pPr>
        <w:ind w:left="2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944E9C">
      <w:start w:val="1"/>
      <w:numFmt w:val="lowerRoman"/>
      <w:lvlText w:val="%3"/>
      <w:lvlJc w:val="left"/>
      <w:pPr>
        <w:ind w:left="2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B2DDA4">
      <w:start w:val="1"/>
      <w:numFmt w:val="decimal"/>
      <w:lvlText w:val="%4"/>
      <w:lvlJc w:val="left"/>
      <w:pPr>
        <w:ind w:left="3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867E72">
      <w:start w:val="1"/>
      <w:numFmt w:val="lowerLetter"/>
      <w:lvlText w:val="%5"/>
      <w:lvlJc w:val="left"/>
      <w:pPr>
        <w:ind w:left="4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66F90C">
      <w:start w:val="1"/>
      <w:numFmt w:val="lowerRoman"/>
      <w:lvlText w:val="%6"/>
      <w:lvlJc w:val="left"/>
      <w:pPr>
        <w:ind w:left="5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9ED0B8">
      <w:start w:val="1"/>
      <w:numFmt w:val="decimal"/>
      <w:lvlText w:val="%7"/>
      <w:lvlJc w:val="left"/>
      <w:pPr>
        <w:ind w:left="5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781218">
      <w:start w:val="1"/>
      <w:numFmt w:val="lowerLetter"/>
      <w:lvlText w:val="%8"/>
      <w:lvlJc w:val="left"/>
      <w:pPr>
        <w:ind w:left="6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CE5E1E">
      <w:start w:val="1"/>
      <w:numFmt w:val="lowerRoman"/>
      <w:lvlText w:val="%9"/>
      <w:lvlJc w:val="left"/>
      <w:pPr>
        <w:ind w:left="7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1"/>
  </w:num>
  <w:num w:numId="2">
    <w:abstractNumId w:val="13"/>
  </w:num>
  <w:num w:numId="3">
    <w:abstractNumId w:val="2"/>
  </w:num>
  <w:num w:numId="4">
    <w:abstractNumId w:val="8"/>
  </w:num>
  <w:num w:numId="5">
    <w:abstractNumId w:val="5"/>
  </w:num>
  <w:num w:numId="6">
    <w:abstractNumId w:val="6"/>
  </w:num>
  <w:num w:numId="7">
    <w:abstractNumId w:val="9"/>
  </w:num>
  <w:num w:numId="8">
    <w:abstractNumId w:val="7"/>
  </w:num>
  <w:num w:numId="9">
    <w:abstractNumId w:val="1"/>
  </w:num>
  <w:num w:numId="10">
    <w:abstractNumId w:val="12"/>
  </w:num>
  <w:num w:numId="11">
    <w:abstractNumId w:val="4"/>
  </w:num>
  <w:num w:numId="12">
    <w:abstractNumId w:val="0"/>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E1F"/>
    <w:rsid w:val="00032370"/>
    <w:rsid w:val="00073BC9"/>
    <w:rsid w:val="000D1ED4"/>
    <w:rsid w:val="000F4EBC"/>
    <w:rsid w:val="002337CE"/>
    <w:rsid w:val="00263D34"/>
    <w:rsid w:val="002D54A4"/>
    <w:rsid w:val="002E5344"/>
    <w:rsid w:val="00394679"/>
    <w:rsid w:val="00450225"/>
    <w:rsid w:val="004713F8"/>
    <w:rsid w:val="00481848"/>
    <w:rsid w:val="004A78F8"/>
    <w:rsid w:val="004C65F0"/>
    <w:rsid w:val="00513E1F"/>
    <w:rsid w:val="00516E6E"/>
    <w:rsid w:val="00585669"/>
    <w:rsid w:val="005A5F4B"/>
    <w:rsid w:val="005F366E"/>
    <w:rsid w:val="006446C4"/>
    <w:rsid w:val="00656187"/>
    <w:rsid w:val="00811C30"/>
    <w:rsid w:val="00901DBB"/>
    <w:rsid w:val="0090517C"/>
    <w:rsid w:val="00945803"/>
    <w:rsid w:val="0098710C"/>
    <w:rsid w:val="009A1DFE"/>
    <w:rsid w:val="00A32FA6"/>
    <w:rsid w:val="00A6700E"/>
    <w:rsid w:val="00AA7A96"/>
    <w:rsid w:val="00B84106"/>
    <w:rsid w:val="00BC42A5"/>
    <w:rsid w:val="00BF1F75"/>
    <w:rsid w:val="00C46669"/>
    <w:rsid w:val="00C5010E"/>
    <w:rsid w:val="00C967C2"/>
    <w:rsid w:val="00D87736"/>
    <w:rsid w:val="00DE0AF3"/>
    <w:rsid w:val="00DF0C09"/>
    <w:rsid w:val="00E52D56"/>
    <w:rsid w:val="00E7436B"/>
    <w:rsid w:val="00E857F4"/>
    <w:rsid w:val="00EF5806"/>
    <w:rsid w:val="00EF6385"/>
    <w:rsid w:val="00F43A2A"/>
    <w:rsid w:val="00F63044"/>
    <w:rsid w:val="00F85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1D4F"/>
  <w15:docId w15:val="{8DFE9207-E7BD-4FB0-AD79-1F30BA48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50" w:lineRule="auto"/>
      <w:ind w:left="10" w:firstLine="72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outlineLvl w:val="0"/>
    </w:pPr>
    <w:rPr>
      <w:rFonts w:ascii="Times New Roman" w:eastAsia="Times New Roman" w:hAnsi="Times New Roman" w:cs="Times New Roman"/>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6"/>
    </w:rPr>
  </w:style>
  <w:style w:type="paragraph" w:styleId="a3">
    <w:name w:val="List Paragraph"/>
    <w:basedOn w:val="a"/>
    <w:uiPriority w:val="34"/>
    <w:qFormat/>
    <w:rsid w:val="00233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image" Target="media/image11.jpg"/><Relationship Id="rId3" Type="http://schemas.openxmlformats.org/officeDocument/2006/relationships/settings" Target="settings.xml"/><Relationship Id="rId7" Type="http://schemas.openxmlformats.org/officeDocument/2006/relationships/image" Target="media/image5.jpg"/><Relationship Id="rId12" Type="http://schemas.openxmlformats.org/officeDocument/2006/relationships/image" Target="media/image10.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4.jpg"/><Relationship Id="rId11" Type="http://schemas.openxmlformats.org/officeDocument/2006/relationships/image" Target="media/image9.jpg"/><Relationship Id="rId5" Type="http://schemas.openxmlformats.org/officeDocument/2006/relationships/image" Target="media/image3.jpg"/><Relationship Id="rId15" Type="http://schemas.openxmlformats.org/officeDocument/2006/relationships/image" Target="media/image13.jpg"/><Relationship Id="rId10"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image" Target="media/image12.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1674</Words>
  <Characters>9545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cp:lastModifiedBy>Life</cp:lastModifiedBy>
  <cp:revision>48</cp:revision>
  <dcterms:created xsi:type="dcterms:W3CDTF">2021-01-18T08:54:00Z</dcterms:created>
  <dcterms:modified xsi:type="dcterms:W3CDTF">2021-01-21T04:21:00Z</dcterms:modified>
</cp:coreProperties>
</file>