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6 октября 2010 г. N 18638</w:t>
      </w:r>
    </w:p>
    <w:p w:rsidR="00114C2B" w:rsidRDefault="00114C2B" w:rsidP="00114C2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114C2B" w:rsidRDefault="00114C2B" w:rsidP="00114C2B">
      <w:pPr>
        <w:pStyle w:val="ConsPlusTitle"/>
        <w:widowControl/>
        <w:jc w:val="center"/>
      </w:pPr>
      <w:r>
        <w:t>РОССИЙСКОЙ ФЕДЕРАЦИИ</w:t>
      </w:r>
    </w:p>
    <w:p w:rsidR="00114C2B" w:rsidRDefault="00114C2B" w:rsidP="00114C2B">
      <w:pPr>
        <w:pStyle w:val="ConsPlusTitle"/>
        <w:widowControl/>
        <w:jc w:val="center"/>
      </w:pPr>
    </w:p>
    <w:p w:rsidR="00114C2B" w:rsidRDefault="00114C2B" w:rsidP="00114C2B">
      <w:pPr>
        <w:pStyle w:val="ConsPlusTitle"/>
        <w:widowControl/>
        <w:jc w:val="center"/>
      </w:pPr>
      <w:r>
        <w:t>ПРИКАЗ</w:t>
      </w:r>
    </w:p>
    <w:p w:rsidR="00114C2B" w:rsidRDefault="00114C2B" w:rsidP="00114C2B">
      <w:pPr>
        <w:pStyle w:val="ConsPlusTitle"/>
        <w:widowControl/>
        <w:jc w:val="center"/>
      </w:pPr>
      <w:proofErr w:type="gramStart"/>
      <w:r>
        <w:t>от</w:t>
      </w:r>
      <w:proofErr w:type="gramEnd"/>
      <w:r>
        <w:t xml:space="preserve"> 26 августа 2010 г. N 761н</w:t>
      </w:r>
    </w:p>
    <w:p w:rsidR="00114C2B" w:rsidRDefault="00114C2B" w:rsidP="00114C2B">
      <w:pPr>
        <w:pStyle w:val="ConsPlusTitle"/>
        <w:widowControl/>
        <w:jc w:val="center"/>
      </w:pPr>
    </w:p>
    <w:p w:rsidR="00114C2B" w:rsidRDefault="00114C2B" w:rsidP="00114C2B">
      <w:pPr>
        <w:pStyle w:val="ConsPlusTitle"/>
        <w:widowControl/>
        <w:jc w:val="center"/>
      </w:pPr>
      <w:r>
        <w:t>ОБ УТВЕРЖДЕНИИ ЕДИНОГО КВАЛИФИКАЦИОННОГО СПРАВОЧНИКА</w:t>
      </w:r>
    </w:p>
    <w:p w:rsidR="00114C2B" w:rsidRDefault="00114C2B" w:rsidP="00114C2B">
      <w:pPr>
        <w:pStyle w:val="ConsPlusTitle"/>
        <w:widowControl/>
        <w:jc w:val="center"/>
      </w:pPr>
      <w:r>
        <w:t>ДОЛЖНОСТЕЙ РУКОВОДИТЕЛЕЙ, СПЕЦИАЛИСТОВ И СЛУЖАЩИХ, РАЗДЕЛ</w:t>
      </w:r>
    </w:p>
    <w:p w:rsidR="00114C2B" w:rsidRDefault="00114C2B" w:rsidP="00114C2B">
      <w:pPr>
        <w:pStyle w:val="ConsPlusTitle"/>
        <w:widowControl/>
        <w:jc w:val="center"/>
      </w:pPr>
      <w:r>
        <w:t>"КВАЛИФИКАЦИОННЫЕ ХАРАКТЕРИСТИКИ ДОЛЖНОСТЕЙ</w:t>
      </w:r>
    </w:p>
    <w:p w:rsidR="00114C2B" w:rsidRDefault="00114C2B" w:rsidP="00114C2B">
      <w:pPr>
        <w:pStyle w:val="ConsPlusTitle"/>
        <w:widowControl/>
        <w:jc w:val="center"/>
      </w:pPr>
      <w:r>
        <w:t>РАБОТНИКОВ ОБРАЗОВАНИЯ"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РФ от 31.05.2011 N 448н)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5.2.52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 N 15, ст. 1555; N 23, ст. 2713; N 42, ст. 4825; N 46, ст. 5337; N 48, ст. 5618; 2009, N 2, ст. 244; N 3, ст. 378; N 6, ст. 738; N 12, ст. 1427, 1434; N 33, ст. 4083, 4088; N 43, ст. 5064; N 45, ст. 5350; 2010, N 4, ст. 394; N 11, ст. 1225; N 25, ст. 3167; N 26, ст. 3350; N 31, 4251), приказываю: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Единый квалификационный </w:t>
      </w:r>
      <w:hyperlink r:id="rId6" w:history="1">
        <w:r>
          <w:rPr>
            <w:rFonts w:ascii="Calibri" w:hAnsi="Calibri" w:cs="Calibri"/>
            <w:color w:val="0000FF"/>
          </w:rPr>
          <w:t>справочник</w:t>
        </w:r>
      </w:hyperlink>
      <w:r>
        <w:rPr>
          <w:rFonts w:ascii="Calibri" w:hAnsi="Calibri" w:cs="Calibri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Т.А.ГОЛИКОВА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Приказу Министерства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здравоохранения</w:t>
      </w:r>
      <w:proofErr w:type="gramEnd"/>
      <w:r>
        <w:rPr>
          <w:rFonts w:ascii="Calibri" w:hAnsi="Calibri" w:cs="Calibri"/>
        </w:rPr>
        <w:t xml:space="preserve"> и социального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развития</w:t>
      </w:r>
      <w:proofErr w:type="gramEnd"/>
      <w:r>
        <w:rPr>
          <w:rFonts w:ascii="Calibri" w:hAnsi="Calibri" w:cs="Calibri"/>
        </w:rPr>
        <w:t xml:space="preserve"> Российской Федерации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26 августа 2010 г. N 761н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pStyle w:val="ConsPlusTitle"/>
        <w:widowControl/>
        <w:jc w:val="center"/>
      </w:pPr>
      <w:r>
        <w:t>ЕДИНЫЙ КВАЛИФИКАЦИОННЫЙ СПРАВОЧНИК</w:t>
      </w:r>
    </w:p>
    <w:p w:rsidR="00114C2B" w:rsidRDefault="00114C2B" w:rsidP="00114C2B">
      <w:pPr>
        <w:pStyle w:val="ConsPlusTitle"/>
        <w:widowControl/>
        <w:jc w:val="center"/>
      </w:pPr>
      <w:r>
        <w:t>ДОЛЖНОСТЕЙ РУКОВОДИТЕЛЕЙ, СПЕЦИАЛИСТОВ И СЛУЖАЩИХ</w:t>
      </w:r>
    </w:p>
    <w:p w:rsidR="00114C2B" w:rsidRDefault="00114C2B" w:rsidP="00114C2B">
      <w:pPr>
        <w:pStyle w:val="ConsPlusTitle"/>
        <w:widowControl/>
        <w:jc w:val="center"/>
      </w:pPr>
    </w:p>
    <w:p w:rsidR="00114C2B" w:rsidRDefault="00114C2B" w:rsidP="00114C2B">
      <w:pPr>
        <w:pStyle w:val="ConsPlusTitle"/>
        <w:widowControl/>
        <w:jc w:val="center"/>
      </w:pPr>
      <w:r>
        <w:t>РАЗДЕЛ</w:t>
      </w:r>
    </w:p>
    <w:p w:rsidR="00114C2B" w:rsidRDefault="00114C2B" w:rsidP="00114C2B">
      <w:pPr>
        <w:pStyle w:val="ConsPlusTitle"/>
        <w:widowControl/>
        <w:jc w:val="center"/>
      </w:pPr>
      <w:r>
        <w:t>"КВАЛИФИКАЦИОННЫЕ ХАРАКТЕРИСТИКИ ДОЛЖНОСТЕЙ</w:t>
      </w:r>
    </w:p>
    <w:p w:rsidR="00114C2B" w:rsidRDefault="00114C2B" w:rsidP="00114C2B">
      <w:pPr>
        <w:pStyle w:val="ConsPlusTitle"/>
        <w:widowControl/>
        <w:jc w:val="center"/>
      </w:pPr>
      <w:r>
        <w:t>РАБОТНИКОВ ОБРАЗОВАНИЯ"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Минздравсоцразвития</w:t>
      </w:r>
      <w:proofErr w:type="spellEnd"/>
      <w:r>
        <w:rPr>
          <w:rFonts w:ascii="Calibri" w:hAnsi="Calibri" w:cs="Calibri"/>
        </w:rPr>
        <w:t xml:space="preserve"> РФ от 31.05.2011 N 448н)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предназначен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</w:t>
      </w:r>
      <w:r>
        <w:rPr>
          <w:rFonts w:ascii="Calibri" w:hAnsi="Calibri" w:cs="Calibri"/>
        </w:rPr>
        <w:lastRenderedPageBreak/>
        <w:t>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ДОЛЖНОСТИ РУКОВОДИТЕЛЕЙ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(директор, заведующий, начальник)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образовательного</w:t>
      </w:r>
      <w:proofErr w:type="gramEnd"/>
      <w:r>
        <w:rPr>
          <w:rFonts w:ascii="Calibri" w:hAnsi="Calibri" w:cs="Calibri"/>
        </w:rPr>
        <w:t xml:space="preserve"> учреждения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</w:t>
      </w:r>
      <w:r>
        <w:rPr>
          <w:rFonts w:ascii="Calibri" w:hAnsi="Calibri" w:cs="Calibri"/>
        </w:rPr>
        <w:lastRenderedPageBreak/>
        <w:t>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8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</w:t>
      </w:r>
      <w:r>
        <w:rPr>
          <w:rFonts w:ascii="Calibri" w:hAnsi="Calibri" w:cs="Calibri"/>
        </w:rPr>
        <w:lastRenderedPageBreak/>
        <w:t>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Заместитель руководителя (директора, заведующего,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начальника</w:t>
      </w:r>
      <w:proofErr w:type="gramEnd"/>
      <w:r>
        <w:rPr>
          <w:rFonts w:ascii="Calibri" w:hAnsi="Calibri" w:cs="Calibri"/>
        </w:rPr>
        <w:t>) образовательного учреждения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контроль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Организует контроль за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</w:t>
      </w:r>
      <w:r>
        <w:rPr>
          <w:rFonts w:ascii="Calibri" w:hAnsi="Calibri" w:cs="Calibri"/>
        </w:rPr>
        <w:lastRenderedPageBreak/>
        <w:t>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9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Учитель-дефектолог, учитель-логопед (логопед) &lt;*&gt;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pStyle w:val="ConsPlusNonformat"/>
        <w:widowControl/>
        <w:ind w:firstLine="540"/>
        <w:jc w:val="both"/>
      </w:pPr>
      <w:r>
        <w:t>--------------------------------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обязанности. 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>
        <w:rPr>
          <w:rFonts w:ascii="Calibri" w:hAnsi="Calibri" w:cs="Calibri"/>
        </w:rPr>
        <w:t>поздноослепших</w:t>
      </w:r>
      <w:proofErr w:type="spellEnd"/>
      <w:r>
        <w:rPr>
          <w:rFonts w:ascii="Calibri" w:hAnsi="Calibri" w:cs="Calibri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Изучает индивидуальные особенности, способности, интересы и склонности обучающихся, воспитанников </w:t>
      </w:r>
      <w:r>
        <w:rPr>
          <w:rFonts w:ascii="Calibri" w:hAnsi="Calibri" w:cs="Calibri"/>
        </w:rPr>
        <w:lastRenderedPageBreak/>
        <w:t>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0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 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Педагог-психолог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11" w:history="1">
        <w:r>
          <w:rPr>
            <w:rFonts w:ascii="Calibri" w:hAnsi="Calibri" w:cs="Calibri"/>
            <w:color w:val="0000FF"/>
          </w:rPr>
          <w:t>Конвенцией</w:t>
        </w:r>
      </w:hyperlink>
      <w:r>
        <w:rPr>
          <w:rFonts w:ascii="Calibri" w:hAnsi="Calibri" w:cs="Calibri"/>
        </w:rP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>
        <w:rPr>
          <w:rFonts w:ascii="Calibri" w:hAnsi="Calibri" w:cs="Calibri"/>
        </w:rPr>
        <w:t>дезадаптации</w:t>
      </w:r>
      <w:proofErr w:type="spellEnd"/>
      <w:r>
        <w:rPr>
          <w:rFonts w:ascii="Calibri" w:hAnsi="Calibri" w:cs="Calibri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>
        <w:rPr>
          <w:rFonts w:ascii="Calibri" w:hAnsi="Calibri" w:cs="Calibri"/>
        </w:rPr>
        <w:t>психокоррекционного</w:t>
      </w:r>
      <w:proofErr w:type="spellEnd"/>
      <w:r>
        <w:rPr>
          <w:rFonts w:ascii="Calibri" w:hAnsi="Calibri" w:cs="Calibri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>
        <w:rPr>
          <w:rFonts w:ascii="Calibri" w:hAnsi="Calibri" w:cs="Calibri"/>
        </w:rPr>
        <w:t>психокоррекционную</w:t>
      </w:r>
      <w:proofErr w:type="spellEnd"/>
      <w:r>
        <w:rPr>
          <w:rFonts w:ascii="Calibri" w:hAnsi="Calibri" w:cs="Calibri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</w:t>
      </w:r>
      <w:r>
        <w:rPr>
          <w:rFonts w:ascii="Calibri" w:hAnsi="Calibri" w:cs="Calibri"/>
        </w:rPr>
        <w:lastRenderedPageBreak/>
        <w:t xml:space="preserve">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>
        <w:rPr>
          <w:rFonts w:ascii="Calibri" w:hAnsi="Calibri" w:cs="Calibri"/>
        </w:rPr>
        <w:t>т.ч</w:t>
      </w:r>
      <w:proofErr w:type="spellEnd"/>
      <w:r>
        <w:rPr>
          <w:rFonts w:ascii="Calibri" w:hAnsi="Calibri" w:cs="Calibri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</w:t>
      </w:r>
      <w:hyperlink r:id="rId12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>
        <w:rPr>
          <w:rFonts w:ascii="Calibri" w:hAnsi="Calibri" w:cs="Calibri"/>
        </w:rPr>
        <w:t>психосоматику</w:t>
      </w:r>
      <w:proofErr w:type="spellEnd"/>
      <w:r>
        <w:rPr>
          <w:rFonts w:ascii="Calibri" w:hAnsi="Calibri" w:cs="Calibri"/>
        </w:rPr>
        <w:t xml:space="preserve">; основы дефектологии, психотерапии, сексологии, психогигиены, профориентации, </w:t>
      </w:r>
      <w:proofErr w:type="spellStart"/>
      <w:r>
        <w:rPr>
          <w:rFonts w:ascii="Calibri" w:hAnsi="Calibri" w:cs="Calibri"/>
        </w:rPr>
        <w:t>профессиоведения</w:t>
      </w:r>
      <w:proofErr w:type="spellEnd"/>
      <w:r>
        <w:rPr>
          <w:rFonts w:ascii="Calibri" w:hAnsi="Calibri" w:cs="Calibri"/>
        </w:rPr>
        <w:t xml:space="preserve"> и психологии труда, психодиагностики, психологического консультирования и </w:t>
      </w:r>
      <w:proofErr w:type="spellStart"/>
      <w:r>
        <w:rPr>
          <w:rFonts w:ascii="Calibri" w:hAnsi="Calibri" w:cs="Calibri"/>
        </w:rPr>
        <w:t>психопрофилактики</w:t>
      </w:r>
      <w:proofErr w:type="spellEnd"/>
      <w:r>
        <w:rPr>
          <w:rFonts w:ascii="Calibri" w:hAnsi="Calibri" w:cs="Calibri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>
        <w:rPr>
          <w:rFonts w:ascii="Calibri" w:hAnsi="Calibri" w:cs="Calibri"/>
        </w:rPr>
        <w:t>профконсультации</w:t>
      </w:r>
      <w:proofErr w:type="spellEnd"/>
      <w:r>
        <w:rPr>
          <w:rFonts w:ascii="Calibri" w:hAnsi="Calibri" w:cs="Calibri"/>
        </w:rP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подхода; основы работы с персональным компьютером, электронной почтой и браузерами, мультимедийным оборудованием;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</w:t>
      </w:r>
      <w:r>
        <w:rPr>
          <w:rFonts w:ascii="Calibri" w:hAnsi="Calibri" w:cs="Calibri"/>
        </w:rPr>
        <w:lastRenderedPageBreak/>
        <w:t>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Воспитатель (включая старшего)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114C2B" w:rsidRDefault="00114C2B" w:rsidP="00114C2B">
      <w:pPr>
        <w:pStyle w:val="ConsPlusNonformat"/>
        <w:widowControl/>
        <w:ind w:firstLine="540"/>
        <w:jc w:val="both"/>
      </w:pPr>
      <w:r>
        <w:t>--------------------------------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3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Музыкальный руководитель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4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</w:t>
      </w:r>
      <w:r>
        <w:rPr>
          <w:rFonts w:ascii="Calibri" w:hAnsi="Calibri" w:cs="Calibri"/>
        </w:rPr>
        <w:lastRenderedPageBreak/>
        <w:t>восприятия, эмоций, моторики и музыкальных возможностей детей разного возраста;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физического воспитания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обучающимися.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тестирования обучающихся по физической подготовке. Обеспечивает организацию и проведение оздоровительных физкультурных мероприятий во </w:t>
      </w:r>
      <w:proofErr w:type="spellStart"/>
      <w:r>
        <w:rPr>
          <w:rFonts w:ascii="Calibri" w:hAnsi="Calibri" w:cs="Calibri"/>
        </w:rPr>
        <w:t>внеучебное</w:t>
      </w:r>
      <w:proofErr w:type="spellEnd"/>
      <w:r>
        <w:rPr>
          <w:rFonts w:ascii="Calibri" w:hAnsi="Calibri" w:cs="Calibri"/>
        </w:rPr>
        <w:t xml:space="preserve"> и каникулярное время, организует работу спортивно-оздоровительных лагерей. Принимает меры по физической реабилитации обучающихся,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контроль за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15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</w:t>
      </w:r>
      <w:r>
        <w:rPr>
          <w:rFonts w:ascii="Calibri" w:hAnsi="Calibri" w:cs="Calibri"/>
        </w:rPr>
        <w:lastRenderedPageBreak/>
        <w:t>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Младший воспитатель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Должен знать: законы и иные нормативные правовые акты, регламентирующие образовательную деятельность; </w:t>
      </w:r>
      <w:hyperlink r:id="rId16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114C2B" w:rsidRDefault="00114C2B" w:rsidP="0011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sectPr w:rsidR="0011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C2B"/>
    <w:rsid w:val="00114C2B"/>
    <w:rsid w:val="006B0836"/>
    <w:rsid w:val="008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18A07-EB8D-4057-90D1-9D8AA58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4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14C2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B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65BF4E60AA7239E095875B529B96394E9679D9BB9812A494080j4MDE" TargetMode="External"/><Relationship Id="rId13" Type="http://schemas.openxmlformats.org/officeDocument/2006/relationships/hyperlink" Target="consultantplus://offline/ref=A8A65BF4E60AA7239E095875B529B96394E9679D9BB9812A494080j4MD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A65BF4E60AA7239E095875B529B9639CE1649596EFD62818158E484E11AEEC6EABE697A1E11BBAj0M4E" TargetMode="External"/><Relationship Id="rId12" Type="http://schemas.openxmlformats.org/officeDocument/2006/relationships/hyperlink" Target="consultantplus://offline/ref=A8A65BF4E60AA7239E095875B529B96394E9679D9BB9812A494080j4MD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A65BF4E60AA7239E095875B529B96394E9679D9BB9812A494080j4M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A65BF4E60AA7239E095875B529B9639CE1649697E7D62818158E484E11AEEC6EABE697A1E11BBAj0M4E" TargetMode="External"/><Relationship Id="rId11" Type="http://schemas.openxmlformats.org/officeDocument/2006/relationships/hyperlink" Target="consultantplus://offline/ref=A8A65BF4E60AA7239E095875B529B96394E9679D9BB9812A494080j4MDE" TargetMode="External"/><Relationship Id="rId5" Type="http://schemas.openxmlformats.org/officeDocument/2006/relationships/hyperlink" Target="consultantplus://offline/ref=A8A65BF4E60AA7239E095875B529B9639CE2619794E8D62818158E484E11AEEC6EABE697A1E11BBCj0M4E" TargetMode="External"/><Relationship Id="rId15" Type="http://schemas.openxmlformats.org/officeDocument/2006/relationships/hyperlink" Target="consultantplus://offline/ref=A8A65BF4E60AA7239E095875B529B96394E9679D9BB9812A494080j4MDE" TargetMode="External"/><Relationship Id="rId10" Type="http://schemas.openxmlformats.org/officeDocument/2006/relationships/hyperlink" Target="consultantplus://offline/ref=A8A65BF4E60AA7239E095875B529B96394E9679D9BB9812A494080j4MDE" TargetMode="External"/><Relationship Id="rId4" Type="http://schemas.openxmlformats.org/officeDocument/2006/relationships/hyperlink" Target="consultantplus://offline/ref=A8A65BF4E60AA7239E095875B529B9639CE1649596EFD62818158E484E11AEEC6EABE697A1E11BBAj0MBE" TargetMode="External"/><Relationship Id="rId9" Type="http://schemas.openxmlformats.org/officeDocument/2006/relationships/hyperlink" Target="consultantplus://offline/ref=A8A65BF4E60AA7239E095875B529B96394E9679D9BB9812A494080j4MDE" TargetMode="External"/><Relationship Id="rId14" Type="http://schemas.openxmlformats.org/officeDocument/2006/relationships/hyperlink" Target="consultantplus://offline/ref=A8A65BF4E60AA7239E095875B529B96394E9679D9BB9812A494080j4M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6995</Words>
  <Characters>39878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Acer</cp:lastModifiedBy>
  <cp:revision>4</cp:revision>
  <cp:lastPrinted>2021-01-28T07:16:00Z</cp:lastPrinted>
  <dcterms:created xsi:type="dcterms:W3CDTF">2013-10-15T01:30:00Z</dcterms:created>
  <dcterms:modified xsi:type="dcterms:W3CDTF">2021-01-28T07:19:00Z</dcterms:modified>
</cp:coreProperties>
</file>